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E" w:rsidRPr="00F46C88" w:rsidRDefault="00120BBE" w:rsidP="00120BBE">
      <w:pPr>
        <w:jc w:val="center"/>
        <w:rPr>
          <w:b/>
        </w:rPr>
      </w:pPr>
    </w:p>
    <w:p w:rsidR="00EF2690" w:rsidRDefault="00120BBE" w:rsidP="00120BBE">
      <w:pPr>
        <w:jc w:val="center"/>
      </w:pPr>
      <w:r w:rsidRPr="00F46C88">
        <w:rPr>
          <w:b/>
        </w:rPr>
        <w:t>ПРОТОКОЛ</w:t>
      </w:r>
      <w:r w:rsidRPr="00F46C88">
        <w:t xml:space="preserve"> </w:t>
      </w:r>
    </w:p>
    <w:p w:rsidR="00EF2690" w:rsidRDefault="00EF2690" w:rsidP="00EF2690">
      <w:pPr>
        <w:jc w:val="center"/>
        <w:rPr>
          <w:b/>
        </w:rPr>
      </w:pPr>
      <w:r w:rsidRPr="00EF2690">
        <w:rPr>
          <w:b/>
        </w:rPr>
        <w:t>публичных слушаний в Иловлинском городском поселении по проекту отчета об исполнении бюджета Иловлинского городского поселения</w:t>
      </w:r>
    </w:p>
    <w:p w:rsidR="00EF2690" w:rsidRPr="00EF2690" w:rsidRDefault="00EF2690" w:rsidP="00EF2690">
      <w:pPr>
        <w:jc w:val="center"/>
        <w:rPr>
          <w:b/>
        </w:rPr>
      </w:pPr>
      <w:r w:rsidRPr="00EF2690">
        <w:rPr>
          <w:b/>
        </w:rPr>
        <w:t xml:space="preserve"> за 2019 год</w:t>
      </w:r>
    </w:p>
    <w:p w:rsidR="00120BBE" w:rsidRPr="00F46C88" w:rsidRDefault="00120BBE" w:rsidP="00120BBE">
      <w:pPr>
        <w:jc w:val="center"/>
      </w:pPr>
      <w:r w:rsidRPr="00F46C88">
        <w:t xml:space="preserve">             </w:t>
      </w:r>
    </w:p>
    <w:p w:rsidR="00120BBE" w:rsidRPr="00F46C88" w:rsidRDefault="00120BBE" w:rsidP="00120BBE"/>
    <w:p w:rsidR="00120BBE" w:rsidRPr="00F46C88" w:rsidRDefault="00EF2690" w:rsidP="00120BBE">
      <w:r>
        <w:t xml:space="preserve">Дата проведения публичных слушаний: </w:t>
      </w:r>
      <w:r w:rsidR="00F40E8A">
        <w:t>1</w:t>
      </w:r>
      <w:r>
        <w:t>9 марта 2020</w:t>
      </w:r>
      <w:r w:rsidR="00120BBE" w:rsidRPr="00F46C88">
        <w:t xml:space="preserve"> г</w:t>
      </w:r>
      <w:r>
        <w:t>ода.</w:t>
      </w:r>
      <w:r w:rsidR="00120BBE" w:rsidRPr="00F46C88">
        <w:t xml:space="preserve">               </w:t>
      </w:r>
      <w:r w:rsidR="00120BBE">
        <w:t xml:space="preserve">         </w:t>
      </w:r>
      <w:r w:rsidR="00120BBE" w:rsidRPr="00F46C88">
        <w:t xml:space="preserve">                                  </w:t>
      </w:r>
      <w:r w:rsidR="00120BBE">
        <w:t xml:space="preserve">                        </w:t>
      </w:r>
      <w:r w:rsidR="00120BBE" w:rsidRPr="00F46C88">
        <w:t xml:space="preserve">      </w:t>
      </w:r>
    </w:p>
    <w:p w:rsidR="00120BBE" w:rsidRDefault="00120BBE" w:rsidP="00120BBE">
      <w:pPr>
        <w:jc w:val="both"/>
      </w:pPr>
    </w:p>
    <w:p w:rsidR="00EF2690" w:rsidRDefault="00EF2690" w:rsidP="00120BBE">
      <w:pPr>
        <w:jc w:val="both"/>
      </w:pPr>
      <w:r>
        <w:t>Дата оформления протокола: 19 марта 2020 года.</w:t>
      </w:r>
    </w:p>
    <w:p w:rsidR="00EF2690" w:rsidRDefault="00EF2690" w:rsidP="00120BBE">
      <w:pPr>
        <w:jc w:val="both"/>
      </w:pPr>
    </w:p>
    <w:p w:rsidR="00EF2690" w:rsidRDefault="00EF2690" w:rsidP="00EF2690">
      <w:pPr>
        <w:autoSpaceDE w:val="0"/>
        <w:autoSpaceDN w:val="0"/>
        <w:adjustRightInd w:val="0"/>
        <w:jc w:val="both"/>
      </w:pPr>
      <w:r>
        <w:t>Организатор публичных слушаний: Финансово-экономический отдел администрации Иловлинского городского поселения.</w:t>
      </w:r>
    </w:p>
    <w:p w:rsidR="00EF2690" w:rsidRDefault="00EF2690" w:rsidP="00EF2690">
      <w:pPr>
        <w:autoSpaceDE w:val="0"/>
        <w:autoSpaceDN w:val="0"/>
        <w:adjustRightInd w:val="0"/>
        <w:jc w:val="both"/>
      </w:pPr>
    </w:p>
    <w:p w:rsidR="000969D4" w:rsidRPr="000969D4" w:rsidRDefault="00EF2690" w:rsidP="00B87765">
      <w:pPr>
        <w:autoSpaceDE w:val="0"/>
        <w:autoSpaceDN w:val="0"/>
        <w:adjustRightInd w:val="0"/>
        <w:jc w:val="both"/>
      </w:pPr>
      <w:r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 w:rsidR="00255058">
        <w:t xml:space="preserve"> Постановление администрации Иловлинского городского поселения от 04.03.2020г. № 98 </w:t>
      </w:r>
      <w:r w:rsidR="000969D4">
        <w:t>«</w:t>
      </w:r>
      <w:r w:rsidR="000969D4" w:rsidRPr="000969D4">
        <w:t>О назначении проведения публичных слушаний</w:t>
      </w:r>
      <w:r w:rsidR="000969D4">
        <w:t xml:space="preserve"> </w:t>
      </w:r>
      <w:r w:rsidR="000969D4" w:rsidRPr="000969D4">
        <w:t>по проекту отчета об исполнении бюджета</w:t>
      </w:r>
      <w:r w:rsidR="000969D4">
        <w:t xml:space="preserve"> </w:t>
      </w:r>
      <w:r w:rsidR="000969D4" w:rsidRPr="000969D4">
        <w:t>Иловлинского городского поселения за 2019 год</w:t>
      </w:r>
      <w:r w:rsidR="000969D4">
        <w:t xml:space="preserve">»  обнародовано на официальном сайте администрации Иловлинского городского поселения </w:t>
      </w:r>
      <w:r w:rsidR="000969D4" w:rsidRPr="000969D4">
        <w:rPr>
          <w:u w:val="single"/>
          <w:lang w:val="en-US"/>
        </w:rPr>
        <w:t>www</w:t>
      </w:r>
      <w:r w:rsidR="000969D4" w:rsidRPr="000969D4">
        <w:rPr>
          <w:u w:val="single"/>
        </w:rPr>
        <w:t>.</w:t>
      </w:r>
      <w:r w:rsidR="000969D4" w:rsidRPr="000969D4">
        <w:rPr>
          <w:u w:val="single"/>
          <w:lang w:val="en-US"/>
        </w:rPr>
        <w:t>ilovgoradmin</w:t>
      </w:r>
      <w:r w:rsidR="000969D4" w:rsidRPr="000969D4">
        <w:rPr>
          <w:u w:val="single"/>
        </w:rPr>
        <w:t>.</w:t>
      </w:r>
      <w:proofErr w:type="spellStart"/>
      <w:r w:rsidR="000969D4" w:rsidRPr="000969D4">
        <w:rPr>
          <w:u w:val="single"/>
          <w:lang w:val="en-US"/>
        </w:rPr>
        <w:t>ru</w:t>
      </w:r>
      <w:proofErr w:type="spellEnd"/>
      <w:r w:rsidR="000969D4">
        <w:rPr>
          <w:u w:val="single"/>
        </w:rPr>
        <w:t>.</w:t>
      </w:r>
    </w:p>
    <w:p w:rsidR="00255058" w:rsidRDefault="00255058" w:rsidP="00EF2690">
      <w:pPr>
        <w:autoSpaceDE w:val="0"/>
        <w:autoSpaceDN w:val="0"/>
        <w:adjustRightInd w:val="0"/>
        <w:jc w:val="both"/>
      </w:pPr>
    </w:p>
    <w:p w:rsidR="00255058" w:rsidRDefault="00255058" w:rsidP="00EF2690">
      <w:pPr>
        <w:autoSpaceDE w:val="0"/>
        <w:autoSpaceDN w:val="0"/>
        <w:adjustRightInd w:val="0"/>
        <w:jc w:val="both"/>
      </w:pPr>
      <w:r>
        <w:t xml:space="preserve">Сведения о количестве участников публичных слушаний: </w:t>
      </w:r>
      <w:r w:rsidR="00B87765">
        <w:t xml:space="preserve">14 </w:t>
      </w:r>
      <w:r>
        <w:t>чел.</w:t>
      </w:r>
    </w:p>
    <w:p w:rsidR="0088781D" w:rsidRDefault="0088781D" w:rsidP="00EF2690">
      <w:pPr>
        <w:autoSpaceDE w:val="0"/>
        <w:autoSpaceDN w:val="0"/>
        <w:adjustRightInd w:val="0"/>
        <w:jc w:val="both"/>
      </w:pPr>
    </w:p>
    <w:p w:rsidR="00EF2690" w:rsidRDefault="0088781D" w:rsidP="00120BBE">
      <w:pPr>
        <w:jc w:val="both"/>
      </w:pPr>
      <w:r>
        <w:t>Краткое содержание выступлений участников публичных слушаний, а также содержание поступивших вопросов и ответов на них:</w:t>
      </w:r>
    </w:p>
    <w:p w:rsidR="0088781D" w:rsidRPr="0088781D" w:rsidRDefault="0088781D" w:rsidP="00AF0723">
      <w:pPr>
        <w:jc w:val="both"/>
      </w:pPr>
      <w:r w:rsidRPr="001A26D0">
        <w:rPr>
          <w:i/>
        </w:rPr>
        <w:t>Выступил:</w:t>
      </w:r>
      <w:r>
        <w:t xml:space="preserve"> начальник финансово-экономического отдела </w:t>
      </w:r>
      <w:r w:rsidRPr="0088781D">
        <w:t>администрации Иловлинского городского поселения</w:t>
      </w:r>
      <w:r>
        <w:t xml:space="preserve"> Назарова Т.П.  </w:t>
      </w:r>
      <w:r w:rsidRPr="0088781D">
        <w:t>сообщила собравшимся жителям следующее:</w:t>
      </w:r>
    </w:p>
    <w:p w:rsidR="0088781D" w:rsidRPr="00EF1DC1" w:rsidRDefault="00EF1DC1" w:rsidP="0088781D">
      <w:pPr>
        <w:jc w:val="both"/>
      </w:pPr>
      <w:r>
        <w:t xml:space="preserve">      </w:t>
      </w:r>
      <w:r w:rsidR="0088781D" w:rsidRPr="00EF1DC1">
        <w:rPr>
          <w:b/>
        </w:rPr>
        <w:t>Общий объем доходов местного бюджета за 2019 год</w:t>
      </w:r>
      <w:r w:rsidR="0088781D" w:rsidRPr="00EF1DC1">
        <w:t xml:space="preserve"> при плане 61343,7т.р. составляет 60250,8 т.р. или 98,2%.</w:t>
      </w:r>
    </w:p>
    <w:p w:rsidR="0088781D" w:rsidRPr="00EF1DC1" w:rsidRDefault="0088781D" w:rsidP="0088781D">
      <w:pPr>
        <w:jc w:val="both"/>
        <w:rPr>
          <w:i/>
        </w:rPr>
      </w:pPr>
      <w:r w:rsidRPr="00EF1DC1">
        <w:t xml:space="preserve">      </w:t>
      </w:r>
      <w:r w:rsidRPr="00EF1DC1">
        <w:rPr>
          <w:i/>
        </w:rPr>
        <w:t>В общем объеме доходов бюджета за 2019 год налоговые и неналоговые доходы составили 38225,9 т.р. или 63,4%,</w:t>
      </w:r>
    </w:p>
    <w:p w:rsidR="0088781D" w:rsidRPr="00EF1DC1" w:rsidRDefault="0088781D" w:rsidP="0088781D">
      <w:pPr>
        <w:jc w:val="both"/>
      </w:pPr>
      <w:r w:rsidRPr="00EF1DC1">
        <w:t xml:space="preserve"> в том числе:</w:t>
      </w:r>
    </w:p>
    <w:p w:rsidR="0088781D" w:rsidRPr="00EF1DC1" w:rsidRDefault="0088781D" w:rsidP="0088781D">
      <w:pPr>
        <w:jc w:val="both"/>
      </w:pPr>
      <w:r w:rsidRPr="00EF1DC1">
        <w:t>1. Налоговые поступления – при плане 33597,3 т.р. фактически составили 32670,2 т.р., или 97,2%</w:t>
      </w:r>
      <w:r w:rsidRPr="00EF1DC1">
        <w:t>.</w:t>
      </w:r>
    </w:p>
    <w:p w:rsidR="0088781D" w:rsidRPr="00EF1DC1" w:rsidRDefault="0088781D" w:rsidP="0088781D">
      <w:pPr>
        <w:jc w:val="both"/>
      </w:pPr>
      <w:r w:rsidRPr="00EF1DC1">
        <w:t>2. Доходы от использования имущества, находящегося в муниципальной собственности – при плане 4250,0 т.р. составили 44012,5 т.р. или 94,4%</w:t>
      </w:r>
    </w:p>
    <w:p w:rsidR="0088781D" w:rsidRPr="00EF1DC1" w:rsidRDefault="0088781D" w:rsidP="0088781D">
      <w:pPr>
        <w:jc w:val="both"/>
      </w:pPr>
      <w:r w:rsidRPr="00EF1DC1">
        <w:t>3. Доходы от компенсации расходов бюджета – при плане 180,0т.р. фактически составили 190,2т.р. или 105,7%.</w:t>
      </w:r>
    </w:p>
    <w:p w:rsidR="0088781D" w:rsidRPr="00EF1DC1" w:rsidRDefault="0088781D" w:rsidP="0088781D">
      <w:pPr>
        <w:jc w:val="both"/>
      </w:pPr>
      <w:r w:rsidRPr="00EF1DC1">
        <w:t>4. Доходы от продажи материальных и нематериальных активов при плане 480,0 т.р фактически составили 495,3 т.р или 103,2%</w:t>
      </w:r>
      <w:r w:rsidRPr="00EF1DC1">
        <w:t>.</w:t>
      </w:r>
    </w:p>
    <w:p w:rsidR="0088781D" w:rsidRPr="00EF1DC1" w:rsidRDefault="0088781D" w:rsidP="0088781D">
      <w:pPr>
        <w:jc w:val="both"/>
      </w:pPr>
      <w:r w:rsidRPr="00EF1DC1">
        <w:t xml:space="preserve">5.  Штрафы за нарушение </w:t>
      </w:r>
      <w:proofErr w:type="gramStart"/>
      <w:r w:rsidRPr="00EF1DC1">
        <w:t>муниципальных</w:t>
      </w:r>
      <w:proofErr w:type="gramEnd"/>
      <w:r w:rsidRPr="00EF1DC1">
        <w:t xml:space="preserve"> НПА и денежные взыскания при плане 27,0 т.р. поступили в сумме 29,6т.р. или 109,6%.</w:t>
      </w:r>
    </w:p>
    <w:p w:rsidR="0088781D" w:rsidRPr="00EF1DC1" w:rsidRDefault="0088781D" w:rsidP="0088781D">
      <w:pPr>
        <w:jc w:val="both"/>
      </w:pPr>
      <w:r w:rsidRPr="00EF1DC1">
        <w:t>6. Прочие неналоговые доходы бюджета поселения при плане 180,0т</w:t>
      </w:r>
      <w:proofErr w:type="gramStart"/>
      <w:r w:rsidRPr="00EF1DC1">
        <w:t>.р</w:t>
      </w:r>
      <w:proofErr w:type="gramEnd"/>
      <w:r w:rsidRPr="00EF1DC1">
        <w:t xml:space="preserve"> фактически составили 190,2 т.р. или 105,7%.</w:t>
      </w:r>
    </w:p>
    <w:p w:rsidR="0088781D" w:rsidRPr="00EF1DC1" w:rsidRDefault="0088781D" w:rsidP="0088781D">
      <w:pPr>
        <w:jc w:val="both"/>
        <w:rPr>
          <w:i/>
        </w:rPr>
      </w:pPr>
      <w:r w:rsidRPr="00EF1DC1">
        <w:lastRenderedPageBreak/>
        <w:t xml:space="preserve"> </w:t>
      </w:r>
      <w:r w:rsidRPr="00EF1DC1">
        <w:rPr>
          <w:i/>
        </w:rPr>
        <w:t xml:space="preserve">В общем объеме доходов бюджета за 2019 год </w:t>
      </w:r>
      <w:proofErr w:type="gramStart"/>
      <w:r w:rsidRPr="00EF1DC1">
        <w:rPr>
          <w:i/>
        </w:rPr>
        <w:t>доходы, полученные бюджетом в виде безвозмездных поступлений составили</w:t>
      </w:r>
      <w:proofErr w:type="gramEnd"/>
      <w:r w:rsidRPr="00EF1DC1">
        <w:rPr>
          <w:i/>
        </w:rPr>
        <w:t xml:space="preserve"> 22024,9 т.р. или 36,6%. </w:t>
      </w:r>
    </w:p>
    <w:p w:rsidR="0088781D" w:rsidRPr="00EF1DC1" w:rsidRDefault="0088781D" w:rsidP="0088781D">
      <w:pPr>
        <w:jc w:val="both"/>
      </w:pPr>
      <w:r w:rsidRPr="00EF1DC1">
        <w:t>7</w:t>
      </w:r>
      <w:r w:rsidRPr="00EF1DC1">
        <w:t>.  Безвозмездные поступления из других бюджетов при плане 21633,9т.р. фактически составили 21633,9 т.р. или 100%</w:t>
      </w:r>
      <w:r w:rsidRPr="00EF1DC1">
        <w:t>.</w:t>
      </w:r>
      <w:r w:rsidRPr="00EF1DC1">
        <w:t xml:space="preserve"> </w:t>
      </w:r>
    </w:p>
    <w:p w:rsidR="0088781D" w:rsidRPr="00EF1DC1" w:rsidRDefault="0088781D" w:rsidP="0088781D">
      <w:pPr>
        <w:jc w:val="both"/>
      </w:pPr>
      <w:r w:rsidRPr="00EF1DC1">
        <w:t>8</w:t>
      </w:r>
      <w:r w:rsidRPr="00EF1DC1">
        <w:t xml:space="preserve">. Прочие безвозмездные поступления составили 391т.р. </w:t>
      </w:r>
    </w:p>
    <w:p w:rsidR="0088781D" w:rsidRPr="00EF1DC1" w:rsidRDefault="0088781D" w:rsidP="0088781D">
      <w:pPr>
        <w:jc w:val="both"/>
      </w:pPr>
      <w:r w:rsidRPr="00EF1DC1">
        <w:t xml:space="preserve">      </w:t>
      </w:r>
      <w:r w:rsidRPr="00EF1DC1">
        <w:rPr>
          <w:b/>
        </w:rPr>
        <w:t xml:space="preserve">Общий объем расходов бюджета Иловлинского городского поселения </w:t>
      </w:r>
      <w:r w:rsidR="00EF1DC1" w:rsidRPr="00EF1DC1">
        <w:rPr>
          <w:b/>
        </w:rPr>
        <w:t>з</w:t>
      </w:r>
      <w:r w:rsidRPr="00EF1DC1">
        <w:rPr>
          <w:b/>
        </w:rPr>
        <w:t>а 2019 год</w:t>
      </w:r>
      <w:r w:rsidRPr="00EF1DC1">
        <w:t xml:space="preserve"> при плане 68195,3 т.р. фактически составил 62498,2 т.р. или 91,6%. </w:t>
      </w:r>
    </w:p>
    <w:p w:rsidR="00EF1DC1" w:rsidRDefault="0088781D" w:rsidP="0088781D">
      <w:pPr>
        <w:jc w:val="both"/>
      </w:pPr>
      <w:r>
        <w:t xml:space="preserve">     </w:t>
      </w:r>
      <w:r w:rsidR="00EF1DC1">
        <w:t xml:space="preserve"> </w:t>
      </w:r>
      <w:r>
        <w:t xml:space="preserve"> </w:t>
      </w:r>
      <w:r w:rsidRPr="00EF1DC1">
        <w:t>Расходы по 01 разделу «Общегосударственные вопросы»</w:t>
      </w:r>
      <w:r w:rsidRPr="001A583D">
        <w:rPr>
          <w:b/>
        </w:rPr>
        <w:t xml:space="preserve"> </w:t>
      </w:r>
      <w:r>
        <w:t>составляют 6332,7 т.р.</w:t>
      </w:r>
    </w:p>
    <w:p w:rsidR="00EF1DC1" w:rsidRDefault="00EF1DC1" w:rsidP="0088781D">
      <w:pPr>
        <w:jc w:val="both"/>
      </w:pPr>
      <w:r>
        <w:rPr>
          <w:b/>
        </w:rPr>
        <w:t xml:space="preserve">       </w:t>
      </w:r>
      <w:r w:rsidR="0088781D" w:rsidRPr="00EF1DC1">
        <w:t>Расходы по 02 разделу «Национальная оборона</w:t>
      </w:r>
      <w:r w:rsidR="0088781D" w:rsidRPr="001A583D">
        <w:rPr>
          <w:b/>
        </w:rPr>
        <w:t>»</w:t>
      </w:r>
      <w:r w:rsidR="0088781D">
        <w:rPr>
          <w:b/>
        </w:rPr>
        <w:t xml:space="preserve"> </w:t>
      </w:r>
      <w:r w:rsidR="0088781D" w:rsidRPr="00197DAF">
        <w:t>составляют</w:t>
      </w:r>
      <w:r w:rsidR="0088781D" w:rsidRPr="001A583D">
        <w:t xml:space="preserve"> </w:t>
      </w:r>
      <w:r w:rsidR="0088781D">
        <w:t>13</w:t>
      </w:r>
      <w:r>
        <w:t xml:space="preserve">8,3т.р.  </w:t>
      </w:r>
    </w:p>
    <w:p w:rsidR="00EF1DC1" w:rsidRDefault="00EF1DC1" w:rsidP="0088781D">
      <w:pPr>
        <w:jc w:val="both"/>
      </w:pPr>
      <w:r>
        <w:rPr>
          <w:b/>
        </w:rPr>
        <w:t xml:space="preserve">        </w:t>
      </w:r>
      <w:r w:rsidR="0088781D" w:rsidRPr="00EF1DC1">
        <w:t>Расходы по 03 разделу «Национальная безопасность и правоохранительная деятельность»</w:t>
      </w:r>
      <w:r w:rsidR="0088781D">
        <w:rPr>
          <w:b/>
        </w:rPr>
        <w:t xml:space="preserve"> </w:t>
      </w:r>
      <w:r w:rsidR="0088781D" w:rsidRPr="00197DAF">
        <w:t>составляют</w:t>
      </w:r>
      <w:r w:rsidR="0088781D" w:rsidRPr="001A583D">
        <w:t xml:space="preserve"> </w:t>
      </w:r>
      <w:r w:rsidR="0088781D">
        <w:t>249,7 т.р</w:t>
      </w:r>
      <w:proofErr w:type="gramStart"/>
      <w:r w:rsidR="0088781D">
        <w:t>.</w:t>
      </w:r>
      <w:r>
        <w:t>.</w:t>
      </w:r>
      <w:proofErr w:type="gramEnd"/>
    </w:p>
    <w:p w:rsidR="00EF1DC1" w:rsidRDefault="0088781D" w:rsidP="0088781D">
      <w:pPr>
        <w:jc w:val="both"/>
      </w:pPr>
      <w:r>
        <w:rPr>
          <w:b/>
        </w:rPr>
        <w:t xml:space="preserve">      </w:t>
      </w:r>
      <w:r w:rsidR="00EF1DC1">
        <w:rPr>
          <w:b/>
        </w:rPr>
        <w:t xml:space="preserve"> </w:t>
      </w:r>
      <w:r w:rsidRPr="00EF1DC1">
        <w:t>Расходы по  04 разделу «Национальная экономика»</w:t>
      </w:r>
      <w:r>
        <w:rPr>
          <w:b/>
        </w:rPr>
        <w:t xml:space="preserve"> </w:t>
      </w:r>
      <w:r w:rsidRPr="00197DAF">
        <w:t xml:space="preserve">составляют </w:t>
      </w:r>
      <w:r>
        <w:t>18956,9</w:t>
      </w:r>
      <w:r w:rsidRPr="00197DAF">
        <w:t>т.р.</w:t>
      </w:r>
    </w:p>
    <w:p w:rsidR="00EF1DC1" w:rsidRDefault="0088781D" w:rsidP="0088781D">
      <w:pPr>
        <w:jc w:val="both"/>
      </w:pPr>
      <w:r w:rsidRPr="001A583D">
        <w:t xml:space="preserve">     </w:t>
      </w:r>
      <w:r w:rsidR="00EF1DC1">
        <w:t xml:space="preserve">  </w:t>
      </w:r>
      <w:r w:rsidRPr="00EF1DC1">
        <w:t>Расходы по  05 разделу «Жилищно-коммунальное хозяйство</w:t>
      </w:r>
      <w:r>
        <w:rPr>
          <w:b/>
        </w:rPr>
        <w:t xml:space="preserve"> </w:t>
      </w:r>
      <w:r w:rsidRPr="00DB3D50">
        <w:t>составляют</w:t>
      </w:r>
      <w:r>
        <w:t xml:space="preserve"> 21941,3 </w:t>
      </w:r>
      <w:r w:rsidR="00EF1DC1">
        <w:t>т.р.</w:t>
      </w:r>
      <w:r w:rsidRPr="00A024E3">
        <w:t xml:space="preserve"> </w:t>
      </w:r>
    </w:p>
    <w:p w:rsidR="00EF1DC1" w:rsidRDefault="0088781D" w:rsidP="0088781D">
      <w:pPr>
        <w:jc w:val="both"/>
      </w:pPr>
      <w:r w:rsidRPr="001A583D">
        <w:t xml:space="preserve">      </w:t>
      </w:r>
      <w:r w:rsidRPr="00EF1DC1">
        <w:t>Расходы по  07 разделу «Образование</w:t>
      </w:r>
      <w:r w:rsidRPr="001A583D">
        <w:rPr>
          <w:b/>
        </w:rPr>
        <w:t>»</w:t>
      </w:r>
      <w:r>
        <w:rPr>
          <w:b/>
        </w:rPr>
        <w:t xml:space="preserve"> </w:t>
      </w:r>
      <w:r w:rsidRPr="00CB64A1">
        <w:t>составляют</w:t>
      </w:r>
      <w:r w:rsidRPr="001A583D">
        <w:t xml:space="preserve"> </w:t>
      </w:r>
      <w:r>
        <w:t xml:space="preserve"> 156,2 т.р. </w:t>
      </w:r>
    </w:p>
    <w:p w:rsidR="00EF1DC1" w:rsidRDefault="00EF1DC1" w:rsidP="0088781D">
      <w:pPr>
        <w:jc w:val="both"/>
      </w:pPr>
      <w:r>
        <w:t xml:space="preserve">      </w:t>
      </w:r>
      <w:r w:rsidR="0088781D" w:rsidRPr="00EF1DC1">
        <w:t>Расходы по 08 разделу «Культура, кинематография и средства массовой информации»</w:t>
      </w:r>
      <w:r w:rsidR="0088781D" w:rsidRPr="001A583D">
        <w:t xml:space="preserve"> </w:t>
      </w:r>
      <w:r w:rsidR="0088781D">
        <w:t>составляют 930,4</w:t>
      </w:r>
      <w:r>
        <w:t xml:space="preserve"> т.р.</w:t>
      </w:r>
    </w:p>
    <w:p w:rsidR="00EF1DC1" w:rsidRDefault="0088781D" w:rsidP="0088781D">
      <w:pPr>
        <w:jc w:val="both"/>
      </w:pPr>
      <w:r w:rsidRPr="00EF1DC1">
        <w:t xml:space="preserve">      Расходы по  10 разделу «Социальное обеспечение»</w:t>
      </w:r>
      <w:r>
        <w:rPr>
          <w:b/>
        </w:rPr>
        <w:t xml:space="preserve"> </w:t>
      </w:r>
      <w:r w:rsidRPr="00EE2C16">
        <w:t xml:space="preserve">в сумме </w:t>
      </w:r>
      <w:r>
        <w:t>193,1</w:t>
      </w:r>
      <w:r w:rsidRPr="00EE2C16">
        <w:t>т.р.</w:t>
      </w:r>
      <w:r w:rsidRPr="001A583D">
        <w:t xml:space="preserve">      </w:t>
      </w:r>
      <w:r w:rsidR="00EF1DC1">
        <w:t xml:space="preserve">   </w:t>
      </w:r>
    </w:p>
    <w:p w:rsidR="00EF1DC1" w:rsidRDefault="00EF1DC1" w:rsidP="0088781D">
      <w:pPr>
        <w:jc w:val="both"/>
        <w:rPr>
          <w:b/>
        </w:rPr>
      </w:pPr>
      <w:r>
        <w:t xml:space="preserve">       </w:t>
      </w:r>
      <w:r w:rsidR="0088781D" w:rsidRPr="00EF1DC1">
        <w:t>Расходы по  11 разделу «Физическая культура и спорт</w:t>
      </w:r>
      <w:r w:rsidR="0088781D" w:rsidRPr="001A583D">
        <w:rPr>
          <w:b/>
        </w:rPr>
        <w:t>»</w:t>
      </w:r>
      <w:r w:rsidR="0088781D" w:rsidRPr="001A583D">
        <w:t xml:space="preserve"> </w:t>
      </w:r>
      <w:r w:rsidR="0088781D">
        <w:t>составляют 13511,5т.р.</w:t>
      </w:r>
      <w:r w:rsidR="0088781D">
        <w:rPr>
          <w:b/>
        </w:rPr>
        <w:t xml:space="preserve"> </w:t>
      </w:r>
    </w:p>
    <w:p w:rsidR="0088781D" w:rsidRDefault="0088781D" w:rsidP="0088781D">
      <w:pPr>
        <w:jc w:val="both"/>
      </w:pPr>
      <w:r>
        <w:rPr>
          <w:b/>
        </w:rPr>
        <w:t xml:space="preserve">     </w:t>
      </w:r>
      <w:r w:rsidRPr="00EF1DC1">
        <w:t>Расходы по  13 разделу «Обслуживание государственного и муниципального долга»</w:t>
      </w:r>
      <w:r w:rsidRPr="001A583D">
        <w:t xml:space="preserve"> </w:t>
      </w:r>
      <w:r>
        <w:t>составляют 88,1 т.р.</w:t>
      </w:r>
    </w:p>
    <w:p w:rsidR="0088781D" w:rsidRPr="00EF1DC1" w:rsidRDefault="0088781D" w:rsidP="0088781D">
      <w:pPr>
        <w:jc w:val="both"/>
      </w:pPr>
      <w:r w:rsidRPr="00EF1DC1">
        <w:rPr>
          <w:b/>
        </w:rPr>
        <w:t>Дефицит бюджета поселения</w:t>
      </w:r>
      <w:r w:rsidRPr="00EF1DC1">
        <w:t xml:space="preserve"> составил  2247,4 т.р.</w:t>
      </w:r>
    </w:p>
    <w:p w:rsidR="0088781D" w:rsidRDefault="0088781D" w:rsidP="0088781D">
      <w:pPr>
        <w:jc w:val="both"/>
      </w:pPr>
      <w:r w:rsidRPr="00EF1DC1">
        <w:t>Объем остатков средств на едином счете бюджета по состоянию на 01.01.2020г. составил 2683260,51 руб.,</w:t>
      </w:r>
      <w:r>
        <w:rPr>
          <w:b/>
        </w:rPr>
        <w:t xml:space="preserve"> </w:t>
      </w:r>
      <w:r w:rsidRPr="00400B7D">
        <w:t xml:space="preserve">в том числе собственные – </w:t>
      </w:r>
      <w:r>
        <w:t>2683260,51 руб.</w:t>
      </w:r>
    </w:p>
    <w:p w:rsidR="0088781D" w:rsidRPr="00400B7D" w:rsidRDefault="0088781D" w:rsidP="0088781D">
      <w:pPr>
        <w:jc w:val="both"/>
      </w:pPr>
    </w:p>
    <w:p w:rsidR="001A26D0" w:rsidRDefault="0088781D" w:rsidP="0088781D">
      <w:pPr>
        <w:jc w:val="both"/>
      </w:pPr>
      <w:r>
        <w:t xml:space="preserve">    </w:t>
      </w:r>
      <w:r w:rsidR="00EF1DC1">
        <w:t>Предложений, замечаний, рекомендаций</w:t>
      </w:r>
      <w:r w:rsidR="001A26D0">
        <w:t xml:space="preserve"> от участников публичных слушаний</w:t>
      </w:r>
      <w:r>
        <w:t xml:space="preserve"> </w:t>
      </w:r>
    </w:p>
    <w:p w:rsidR="0088781D" w:rsidRDefault="001A26D0" w:rsidP="0088781D">
      <w:pPr>
        <w:jc w:val="both"/>
      </w:pPr>
      <w:r>
        <w:t>не поступило.</w:t>
      </w:r>
      <w:r w:rsidR="0088781D">
        <w:t xml:space="preserve"> </w:t>
      </w:r>
    </w:p>
    <w:p w:rsidR="00AF0723" w:rsidRPr="001A583D" w:rsidRDefault="00AF0723" w:rsidP="0088781D">
      <w:pPr>
        <w:jc w:val="both"/>
      </w:pPr>
    </w:p>
    <w:p w:rsidR="0088781D" w:rsidRPr="001A26D0" w:rsidRDefault="001A26D0" w:rsidP="0088781D">
      <w:pPr>
        <w:jc w:val="both"/>
      </w:pPr>
      <w:r w:rsidRPr="001A26D0">
        <w:rPr>
          <w:i/>
        </w:rPr>
        <w:t xml:space="preserve">      Выступил:</w:t>
      </w:r>
      <w:r>
        <w:t xml:space="preserve"> Ушакова Н.Н. предложила </w:t>
      </w:r>
      <w:r w:rsidRPr="001A26D0">
        <w:t>одобрить отчет об исполнении бюджета Иловлинского городского поселения за 2019 год.</w:t>
      </w:r>
    </w:p>
    <w:p w:rsidR="0088781D" w:rsidRPr="00F46C88" w:rsidRDefault="0088781D" w:rsidP="00120BBE">
      <w:pPr>
        <w:jc w:val="both"/>
      </w:pPr>
    </w:p>
    <w:p w:rsidR="00120BBE" w:rsidRPr="00F46C88" w:rsidRDefault="00120BBE" w:rsidP="00120BBE">
      <w:pPr>
        <w:tabs>
          <w:tab w:val="left" w:pos="3240"/>
        </w:tabs>
        <w:jc w:val="both"/>
        <w:rPr>
          <w:sz w:val="16"/>
          <w:szCs w:val="16"/>
        </w:rPr>
      </w:pPr>
    </w:p>
    <w:p w:rsidR="0088354A" w:rsidRPr="00F46C88" w:rsidRDefault="00120BBE" w:rsidP="00BB6719">
      <w:pPr>
        <w:jc w:val="both"/>
      </w:pPr>
      <w:r>
        <w:rPr>
          <w:b/>
        </w:rPr>
        <w:t xml:space="preserve">       </w:t>
      </w:r>
      <w:r w:rsidRPr="00CD223E">
        <w:rPr>
          <w:b/>
        </w:rPr>
        <w:t>Решили</w:t>
      </w:r>
      <w:r w:rsidR="00AF0723">
        <w:t>: О</w:t>
      </w:r>
      <w:r w:rsidR="0088354A">
        <w:t>тчет об исполнении бюджета Иловлинского городского поселения за 201</w:t>
      </w:r>
      <w:r w:rsidR="00B87765">
        <w:t>9</w:t>
      </w:r>
      <w:r w:rsidR="00AF0723">
        <w:t xml:space="preserve"> год одобрить и направить на рассмотрение и утверждение депутатами Думы Иловлинского городского поселения.</w:t>
      </w:r>
      <w:r w:rsidR="0088354A">
        <w:t xml:space="preserve"> </w:t>
      </w:r>
    </w:p>
    <w:p w:rsidR="00120BBE" w:rsidRDefault="00120BBE" w:rsidP="0088354A">
      <w:pPr>
        <w:jc w:val="both"/>
      </w:pPr>
    </w:p>
    <w:p w:rsidR="00120BBE" w:rsidRPr="004F27D9" w:rsidRDefault="00A840FE" w:rsidP="00120BBE">
      <w:pPr>
        <w:tabs>
          <w:tab w:val="left" w:pos="3240"/>
        </w:tabs>
        <w:jc w:val="both"/>
      </w:pPr>
      <w:r>
        <w:t xml:space="preserve">     Голосовали: «за» - </w:t>
      </w:r>
      <w:r w:rsidR="00DE71D0">
        <w:t xml:space="preserve"> </w:t>
      </w:r>
      <w:r w:rsidR="009E32AD">
        <w:t>1</w:t>
      </w:r>
      <w:r w:rsidR="00B87765">
        <w:t>4</w:t>
      </w:r>
      <w:r w:rsidR="009E32AD">
        <w:t xml:space="preserve"> </w:t>
      </w:r>
      <w:r w:rsidR="00120BBE" w:rsidRPr="004F27D9">
        <w:t>человек, «против»</w:t>
      </w:r>
      <w:r w:rsidR="0088354A">
        <w:t>- 0</w:t>
      </w:r>
      <w:r w:rsidR="00120BBE" w:rsidRPr="004F27D9">
        <w:t xml:space="preserve"> и «воздержалось» - 0.    </w:t>
      </w:r>
    </w:p>
    <w:p w:rsidR="00DE71D0" w:rsidRDefault="00120BBE" w:rsidP="00187825">
      <w:pPr>
        <w:tabs>
          <w:tab w:val="left" w:pos="3240"/>
        </w:tabs>
        <w:jc w:val="both"/>
      </w:pPr>
      <w:r w:rsidRPr="004F27D9">
        <w:t xml:space="preserve">     </w:t>
      </w:r>
      <w:r>
        <w:t xml:space="preserve">     </w:t>
      </w:r>
    </w:p>
    <w:p w:rsidR="008E6872" w:rsidRDefault="00AF0723" w:rsidP="00AF0723">
      <w:pPr>
        <w:tabs>
          <w:tab w:val="left" w:pos="3240"/>
        </w:tabs>
        <w:jc w:val="both"/>
        <w:rPr>
          <w:bCs/>
        </w:rPr>
      </w:pPr>
      <w:r>
        <w:t xml:space="preserve">Председательствующий                                                </w:t>
      </w:r>
      <w:r w:rsidR="00120BBE">
        <w:rPr>
          <w:bCs/>
        </w:rPr>
        <w:t>Пушкин</w:t>
      </w:r>
      <w:r w:rsidR="00120BBE" w:rsidRPr="004F27D9">
        <w:rPr>
          <w:bCs/>
        </w:rPr>
        <w:t xml:space="preserve"> </w:t>
      </w:r>
      <w:r w:rsidR="008E6872">
        <w:rPr>
          <w:bCs/>
        </w:rPr>
        <w:t>С.А.</w:t>
      </w:r>
      <w:r w:rsidR="00120BBE" w:rsidRPr="004F27D9">
        <w:rPr>
          <w:bCs/>
        </w:rPr>
        <w:t xml:space="preserve">   </w:t>
      </w:r>
    </w:p>
    <w:p w:rsidR="00AF0723" w:rsidRPr="00AF0723" w:rsidRDefault="00120BBE" w:rsidP="00AF0723">
      <w:pPr>
        <w:tabs>
          <w:tab w:val="left" w:pos="3240"/>
        </w:tabs>
        <w:jc w:val="both"/>
      </w:pPr>
      <w:r w:rsidRPr="004F27D9">
        <w:rPr>
          <w:bCs/>
        </w:rPr>
        <w:t xml:space="preserve"> </w:t>
      </w:r>
    </w:p>
    <w:p w:rsidR="00BB6719" w:rsidRDefault="00AF0723" w:rsidP="00120BBE">
      <w:pPr>
        <w:rPr>
          <w:bCs/>
        </w:rPr>
      </w:pPr>
      <w:r>
        <w:rPr>
          <w:bCs/>
        </w:rPr>
        <w:t>Секретарь</w:t>
      </w:r>
      <w:r w:rsidR="00120BBE" w:rsidRPr="004F27D9">
        <w:rPr>
          <w:bCs/>
        </w:rPr>
        <w:t xml:space="preserve"> </w:t>
      </w:r>
      <w:r w:rsidR="008E6872">
        <w:rPr>
          <w:bCs/>
        </w:rPr>
        <w:t xml:space="preserve">                                                                           Попова Т.В.</w:t>
      </w:r>
      <w:r w:rsidR="00120BBE" w:rsidRPr="004F27D9">
        <w:rPr>
          <w:bCs/>
        </w:rPr>
        <w:t xml:space="preserve">  </w:t>
      </w:r>
      <w:r w:rsidR="008E6872">
        <w:rPr>
          <w:bCs/>
        </w:rPr>
        <w:t xml:space="preserve">                         </w:t>
      </w:r>
    </w:p>
    <w:p w:rsidR="00120BBE" w:rsidRPr="004F27D9" w:rsidRDefault="00120BBE" w:rsidP="00120BBE">
      <w:pPr>
        <w:rPr>
          <w:bCs/>
        </w:rPr>
      </w:pPr>
      <w:r w:rsidRPr="004F27D9">
        <w:rPr>
          <w:bCs/>
        </w:rPr>
        <w:t xml:space="preserve">                                                    </w:t>
      </w:r>
    </w:p>
    <w:p w:rsidR="00120BBE" w:rsidRDefault="00120BBE" w:rsidP="00120BBE">
      <w:pPr>
        <w:rPr>
          <w:bCs/>
        </w:rPr>
      </w:pPr>
      <w:bookmarkStart w:id="0" w:name="_GoBack"/>
      <w:bookmarkEnd w:id="0"/>
    </w:p>
    <w:p w:rsidR="00263EC9" w:rsidRDefault="00263EC9" w:rsidP="00120BBE"/>
    <w:sectPr w:rsidR="00263EC9" w:rsidSect="008E687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65" w:rsidRDefault="00157C65" w:rsidP="002128E7">
      <w:r>
        <w:separator/>
      </w:r>
    </w:p>
  </w:endnote>
  <w:endnote w:type="continuationSeparator" w:id="0">
    <w:p w:rsidR="00157C65" w:rsidRDefault="00157C65" w:rsidP="0021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65" w:rsidRDefault="00157C65" w:rsidP="002128E7">
      <w:r>
        <w:separator/>
      </w:r>
    </w:p>
  </w:footnote>
  <w:footnote w:type="continuationSeparator" w:id="0">
    <w:p w:rsidR="00157C65" w:rsidRDefault="00157C65" w:rsidP="0021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2E3"/>
    <w:multiLevelType w:val="hybridMultilevel"/>
    <w:tmpl w:val="D1EA9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1E1A4B"/>
    <w:multiLevelType w:val="hybridMultilevel"/>
    <w:tmpl w:val="9E46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1DA"/>
    <w:multiLevelType w:val="hybridMultilevel"/>
    <w:tmpl w:val="7E48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666"/>
    <w:multiLevelType w:val="hybridMultilevel"/>
    <w:tmpl w:val="7C8C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0465"/>
    <w:multiLevelType w:val="hybridMultilevel"/>
    <w:tmpl w:val="39D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915"/>
    <w:multiLevelType w:val="hybridMultilevel"/>
    <w:tmpl w:val="C0ECB6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963119"/>
    <w:multiLevelType w:val="hybridMultilevel"/>
    <w:tmpl w:val="ACC2199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74A24D55"/>
    <w:multiLevelType w:val="hybridMultilevel"/>
    <w:tmpl w:val="9098B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C16"/>
    <w:rsid w:val="00017C94"/>
    <w:rsid w:val="0003384F"/>
    <w:rsid w:val="000969D4"/>
    <w:rsid w:val="000D3748"/>
    <w:rsid w:val="000E5399"/>
    <w:rsid w:val="000F41A1"/>
    <w:rsid w:val="00106D77"/>
    <w:rsid w:val="00120BBE"/>
    <w:rsid w:val="00124FAF"/>
    <w:rsid w:val="00142A55"/>
    <w:rsid w:val="001436E4"/>
    <w:rsid w:val="00144F67"/>
    <w:rsid w:val="00157C65"/>
    <w:rsid w:val="00187825"/>
    <w:rsid w:val="001A26D0"/>
    <w:rsid w:val="001A3865"/>
    <w:rsid w:val="001B440B"/>
    <w:rsid w:val="001B5896"/>
    <w:rsid w:val="001D3356"/>
    <w:rsid w:val="001F3887"/>
    <w:rsid w:val="00200782"/>
    <w:rsid w:val="002128E7"/>
    <w:rsid w:val="00224B6E"/>
    <w:rsid w:val="00225E79"/>
    <w:rsid w:val="00255058"/>
    <w:rsid w:val="00255739"/>
    <w:rsid w:val="00263EC9"/>
    <w:rsid w:val="0027008C"/>
    <w:rsid w:val="002C3C5E"/>
    <w:rsid w:val="00302AB7"/>
    <w:rsid w:val="00302BCE"/>
    <w:rsid w:val="00313BBA"/>
    <w:rsid w:val="0033131E"/>
    <w:rsid w:val="00342EEF"/>
    <w:rsid w:val="00343D77"/>
    <w:rsid w:val="003449B0"/>
    <w:rsid w:val="00397B07"/>
    <w:rsid w:val="003B1927"/>
    <w:rsid w:val="003E4472"/>
    <w:rsid w:val="0045685E"/>
    <w:rsid w:val="00496DA8"/>
    <w:rsid w:val="004C0651"/>
    <w:rsid w:val="004C3D3B"/>
    <w:rsid w:val="004E0330"/>
    <w:rsid w:val="004E2AF7"/>
    <w:rsid w:val="00526405"/>
    <w:rsid w:val="005514F8"/>
    <w:rsid w:val="0058120B"/>
    <w:rsid w:val="005919B4"/>
    <w:rsid w:val="005F7F8C"/>
    <w:rsid w:val="006411E4"/>
    <w:rsid w:val="00692C16"/>
    <w:rsid w:val="00696E98"/>
    <w:rsid w:val="006A0711"/>
    <w:rsid w:val="006A0B97"/>
    <w:rsid w:val="006B4B7F"/>
    <w:rsid w:val="006E7722"/>
    <w:rsid w:val="0070400A"/>
    <w:rsid w:val="00754B70"/>
    <w:rsid w:val="007741C7"/>
    <w:rsid w:val="007A361A"/>
    <w:rsid w:val="007E37B0"/>
    <w:rsid w:val="008035EB"/>
    <w:rsid w:val="00862CE0"/>
    <w:rsid w:val="0087281C"/>
    <w:rsid w:val="00880C2F"/>
    <w:rsid w:val="0088354A"/>
    <w:rsid w:val="0088781D"/>
    <w:rsid w:val="008B7EE3"/>
    <w:rsid w:val="008C541B"/>
    <w:rsid w:val="008C7654"/>
    <w:rsid w:val="008D1119"/>
    <w:rsid w:val="008E31C1"/>
    <w:rsid w:val="008E6872"/>
    <w:rsid w:val="00903D99"/>
    <w:rsid w:val="00927F07"/>
    <w:rsid w:val="00931C77"/>
    <w:rsid w:val="00942160"/>
    <w:rsid w:val="00967D04"/>
    <w:rsid w:val="00973A69"/>
    <w:rsid w:val="009778D6"/>
    <w:rsid w:val="009840CC"/>
    <w:rsid w:val="00990AC2"/>
    <w:rsid w:val="009A24FB"/>
    <w:rsid w:val="009A7E8C"/>
    <w:rsid w:val="009E32AD"/>
    <w:rsid w:val="009E7171"/>
    <w:rsid w:val="00A11A7D"/>
    <w:rsid w:val="00A253ED"/>
    <w:rsid w:val="00A26D27"/>
    <w:rsid w:val="00A54C65"/>
    <w:rsid w:val="00A83657"/>
    <w:rsid w:val="00A840FE"/>
    <w:rsid w:val="00A84E3D"/>
    <w:rsid w:val="00A8523D"/>
    <w:rsid w:val="00AF0723"/>
    <w:rsid w:val="00B56710"/>
    <w:rsid w:val="00B87765"/>
    <w:rsid w:val="00BA2E16"/>
    <w:rsid w:val="00BB6719"/>
    <w:rsid w:val="00C10DA8"/>
    <w:rsid w:val="00C306ED"/>
    <w:rsid w:val="00C623A4"/>
    <w:rsid w:val="00C62DBB"/>
    <w:rsid w:val="00C7557B"/>
    <w:rsid w:val="00C80DBC"/>
    <w:rsid w:val="00CA13FF"/>
    <w:rsid w:val="00CF30DB"/>
    <w:rsid w:val="00D02186"/>
    <w:rsid w:val="00D44A1D"/>
    <w:rsid w:val="00D504B4"/>
    <w:rsid w:val="00D50DA2"/>
    <w:rsid w:val="00D52877"/>
    <w:rsid w:val="00DA4B65"/>
    <w:rsid w:val="00DB35A1"/>
    <w:rsid w:val="00DC25B5"/>
    <w:rsid w:val="00DD632F"/>
    <w:rsid w:val="00DE5C14"/>
    <w:rsid w:val="00DE71D0"/>
    <w:rsid w:val="00E23DE3"/>
    <w:rsid w:val="00E93596"/>
    <w:rsid w:val="00EB292E"/>
    <w:rsid w:val="00ED2B01"/>
    <w:rsid w:val="00EE6A9D"/>
    <w:rsid w:val="00EF1DC1"/>
    <w:rsid w:val="00EF2690"/>
    <w:rsid w:val="00EF26D4"/>
    <w:rsid w:val="00F1051D"/>
    <w:rsid w:val="00F125CB"/>
    <w:rsid w:val="00F40E8A"/>
    <w:rsid w:val="00F53FD8"/>
    <w:rsid w:val="00F54742"/>
    <w:rsid w:val="00F7170D"/>
    <w:rsid w:val="00F85CBC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E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BBE"/>
    <w:rPr>
      <w:szCs w:val="24"/>
    </w:rPr>
  </w:style>
  <w:style w:type="character" w:customStyle="1" w:styleId="a4">
    <w:name w:val="Основной текст Знак"/>
    <w:basedOn w:val="a0"/>
    <w:link w:val="a3"/>
    <w:rsid w:val="00120BBE"/>
    <w:rPr>
      <w:rFonts w:eastAsia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D2B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"/>
    <w:basedOn w:val="a"/>
    <w:rsid w:val="00ED2B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49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2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8E7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8E7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12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0218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02186"/>
    <w:pPr>
      <w:widowControl w:val="0"/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63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E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BBE"/>
    <w:rPr>
      <w:szCs w:val="24"/>
    </w:rPr>
  </w:style>
  <w:style w:type="character" w:customStyle="1" w:styleId="a4">
    <w:name w:val="Основной текст Знак"/>
    <w:basedOn w:val="a0"/>
    <w:link w:val="a3"/>
    <w:rsid w:val="00120BBE"/>
    <w:rPr>
      <w:rFonts w:eastAsia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D2B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"/>
    <w:basedOn w:val="a"/>
    <w:rsid w:val="00ED2B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F0EC-253C-46F1-BD40-E72D1C39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2020-03-19T12:31:00Z</cp:lastPrinted>
  <dcterms:created xsi:type="dcterms:W3CDTF">2012-03-05T12:22:00Z</dcterms:created>
  <dcterms:modified xsi:type="dcterms:W3CDTF">2020-03-19T12:31:00Z</dcterms:modified>
</cp:coreProperties>
</file>