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61" w:rsidRDefault="00556261" w:rsidP="00556261">
      <w:pPr>
        <w:ind w:left="-284" w:right="-284"/>
        <w:jc w:val="right"/>
        <w:rPr>
          <w:b/>
          <w:bCs/>
          <w:color w:val="000000"/>
          <w:lang w:val="ru-RU"/>
        </w:rPr>
      </w:pPr>
      <w:r>
        <w:rPr>
          <w:b/>
          <w:bCs/>
          <w:color w:val="000000"/>
          <w:lang w:val="ru-RU"/>
        </w:rPr>
        <w:t>ПРОЕКТ</w:t>
      </w:r>
    </w:p>
    <w:p w:rsidR="00D30AAF" w:rsidRDefault="00D30AAF" w:rsidP="00556261">
      <w:pPr>
        <w:ind w:left="-284" w:right="-284"/>
        <w:jc w:val="right"/>
        <w:rPr>
          <w:b/>
          <w:bCs/>
          <w:color w:val="000000"/>
          <w:lang w:val="ru-RU"/>
        </w:rPr>
      </w:pPr>
    </w:p>
    <w:p w:rsidR="005201A5" w:rsidRPr="00803955" w:rsidRDefault="005201A5" w:rsidP="005201A5">
      <w:pPr>
        <w:ind w:left="-284" w:right="-284"/>
        <w:jc w:val="center"/>
        <w:rPr>
          <w:b/>
          <w:bCs/>
          <w:color w:val="000000"/>
          <w:lang w:val="ru-RU"/>
        </w:rPr>
      </w:pPr>
      <w:r w:rsidRPr="00803955">
        <w:rPr>
          <w:b/>
          <w:bCs/>
          <w:color w:val="000000"/>
          <w:lang w:val="ru-RU"/>
        </w:rPr>
        <w:t>Решение Думы Иловлинского городского пос</w:t>
      </w:r>
      <w:r w:rsidR="00D30AAF">
        <w:rPr>
          <w:b/>
          <w:bCs/>
          <w:color w:val="000000"/>
          <w:lang w:val="ru-RU"/>
        </w:rPr>
        <w:t xml:space="preserve">еления от </w:t>
      </w:r>
      <w:r w:rsidR="00A10F85">
        <w:rPr>
          <w:b/>
          <w:bCs/>
          <w:color w:val="000000"/>
          <w:lang w:val="ru-RU"/>
        </w:rPr>
        <w:t xml:space="preserve">…. </w:t>
      </w:r>
      <w:r w:rsidR="00AA08B0">
        <w:rPr>
          <w:b/>
          <w:bCs/>
          <w:color w:val="000000"/>
          <w:lang w:val="ru-RU"/>
        </w:rPr>
        <w:t>ноября</w:t>
      </w:r>
      <w:r>
        <w:rPr>
          <w:b/>
          <w:bCs/>
          <w:color w:val="000000"/>
          <w:lang w:val="ru-RU"/>
        </w:rPr>
        <w:t xml:space="preserve"> 201</w:t>
      </w:r>
      <w:r w:rsidR="00D30AAF">
        <w:rPr>
          <w:b/>
          <w:bCs/>
          <w:color w:val="000000"/>
          <w:lang w:val="ru-RU"/>
        </w:rPr>
        <w:t>9</w:t>
      </w:r>
      <w:r>
        <w:rPr>
          <w:b/>
          <w:bCs/>
          <w:color w:val="000000"/>
          <w:lang w:val="ru-RU"/>
        </w:rPr>
        <w:t xml:space="preserve"> г. № </w:t>
      </w:r>
      <w:r w:rsidR="00D30AAF">
        <w:rPr>
          <w:b/>
          <w:bCs/>
          <w:color w:val="000000"/>
          <w:lang w:val="ru-RU"/>
        </w:rPr>
        <w:t>…</w:t>
      </w:r>
      <w:r w:rsidR="00F8286C">
        <w:rPr>
          <w:b/>
          <w:bCs/>
          <w:color w:val="000000"/>
          <w:lang w:val="ru-RU"/>
        </w:rPr>
        <w:t>/…</w:t>
      </w:r>
    </w:p>
    <w:p w:rsidR="005201A5" w:rsidRDefault="005201A5" w:rsidP="005201A5">
      <w:pPr>
        <w:jc w:val="center"/>
        <w:rPr>
          <w:b/>
          <w:lang w:val="ru-RU"/>
        </w:rPr>
      </w:pPr>
      <w:r>
        <w:rPr>
          <w:b/>
          <w:lang w:val="ru-RU"/>
        </w:rPr>
        <w:t>«</w:t>
      </w:r>
      <w:r w:rsidR="00AA08B0">
        <w:rPr>
          <w:b/>
          <w:lang w:val="ru-RU"/>
        </w:rPr>
        <w:t>О</w:t>
      </w:r>
      <w:r w:rsidRPr="00803955">
        <w:rPr>
          <w:b/>
          <w:lang w:val="ru-RU"/>
        </w:rPr>
        <w:t xml:space="preserve">  </w:t>
      </w:r>
      <w:r w:rsidR="00AA08B0">
        <w:rPr>
          <w:b/>
          <w:lang w:val="ru-RU"/>
        </w:rPr>
        <w:t xml:space="preserve">прогнозе </w:t>
      </w:r>
      <w:r w:rsidRPr="00803955">
        <w:rPr>
          <w:b/>
          <w:lang w:val="ru-RU"/>
        </w:rPr>
        <w:t xml:space="preserve"> </w:t>
      </w:r>
      <w:r w:rsidR="000A3C18">
        <w:rPr>
          <w:b/>
          <w:lang w:val="ru-RU"/>
        </w:rPr>
        <w:t>социально-экономического развития</w:t>
      </w:r>
      <w:r w:rsidRPr="00803955">
        <w:rPr>
          <w:b/>
          <w:lang w:val="ru-RU"/>
        </w:rPr>
        <w:t xml:space="preserve"> Иловлинского городского поселения  </w:t>
      </w:r>
    </w:p>
    <w:p w:rsidR="005201A5" w:rsidRPr="00803955" w:rsidRDefault="00AA08B0" w:rsidP="005201A5">
      <w:pPr>
        <w:jc w:val="center"/>
        <w:rPr>
          <w:b/>
          <w:lang w:val="ru-RU"/>
        </w:rPr>
      </w:pPr>
      <w:r>
        <w:rPr>
          <w:b/>
          <w:lang w:val="ru-RU"/>
        </w:rPr>
        <w:t>н</w:t>
      </w:r>
      <w:r w:rsidR="00D30AAF">
        <w:rPr>
          <w:b/>
          <w:lang w:val="ru-RU"/>
        </w:rPr>
        <w:t>а 2020</w:t>
      </w:r>
      <w:r w:rsidR="005201A5">
        <w:rPr>
          <w:b/>
          <w:lang w:val="ru-RU"/>
        </w:rPr>
        <w:t xml:space="preserve"> год</w:t>
      </w:r>
      <w:r w:rsidR="00D30AAF">
        <w:rPr>
          <w:b/>
          <w:lang w:val="ru-RU"/>
        </w:rPr>
        <w:t xml:space="preserve"> и на плановый период 2021 и 2022</w:t>
      </w:r>
      <w:r>
        <w:rPr>
          <w:b/>
          <w:lang w:val="ru-RU"/>
        </w:rPr>
        <w:t xml:space="preserve"> годов</w:t>
      </w:r>
      <w:r w:rsidR="005201A5">
        <w:rPr>
          <w:b/>
          <w:lang w:val="ru-RU"/>
        </w:rPr>
        <w:t>»</w:t>
      </w:r>
    </w:p>
    <w:p w:rsidR="005201A5" w:rsidRDefault="005201A5" w:rsidP="005201A5">
      <w:pPr>
        <w:ind w:right="-284"/>
        <w:jc w:val="both"/>
        <w:rPr>
          <w:b/>
          <w:color w:val="000000"/>
          <w:lang w:val="ru-RU"/>
        </w:rPr>
      </w:pPr>
    </w:p>
    <w:p w:rsidR="005201A5" w:rsidRDefault="005201A5" w:rsidP="00D30AAF">
      <w:pPr>
        <w:ind w:right="-284"/>
        <w:jc w:val="center"/>
        <w:rPr>
          <w:b/>
          <w:lang w:val="ru-RU"/>
        </w:rPr>
      </w:pPr>
      <w:r w:rsidRPr="00EE27C1">
        <w:rPr>
          <w:b/>
          <w:color w:val="000000"/>
          <w:lang w:val="ru-RU"/>
        </w:rPr>
        <w:t xml:space="preserve">Принято </w:t>
      </w:r>
      <w:r w:rsidR="00D30AAF">
        <w:rPr>
          <w:b/>
          <w:lang w:val="ru-RU"/>
        </w:rPr>
        <w:t xml:space="preserve">Думой Иловлинского городского </w:t>
      </w:r>
      <w:r w:rsidRPr="00EE27C1">
        <w:rPr>
          <w:b/>
          <w:lang w:val="ru-RU"/>
        </w:rPr>
        <w:t xml:space="preserve">поселения </w:t>
      </w:r>
      <w:r w:rsidR="00A10F85">
        <w:rPr>
          <w:b/>
          <w:lang w:val="ru-RU"/>
        </w:rPr>
        <w:t>…</w:t>
      </w:r>
      <w:r w:rsidRPr="00EE27C1">
        <w:rPr>
          <w:b/>
          <w:lang w:val="ru-RU"/>
        </w:rPr>
        <w:t xml:space="preserve"> </w:t>
      </w:r>
      <w:r w:rsidR="00AA08B0">
        <w:rPr>
          <w:b/>
          <w:lang w:val="ru-RU"/>
        </w:rPr>
        <w:t>ноября</w:t>
      </w:r>
      <w:r w:rsidRPr="00EE27C1">
        <w:rPr>
          <w:b/>
          <w:lang w:val="ru-RU"/>
        </w:rPr>
        <w:t xml:space="preserve"> 201</w:t>
      </w:r>
      <w:r w:rsidR="00D30AAF">
        <w:rPr>
          <w:b/>
          <w:lang w:val="ru-RU"/>
        </w:rPr>
        <w:t>9</w:t>
      </w:r>
      <w:r w:rsidRPr="00EE27C1">
        <w:rPr>
          <w:b/>
          <w:lang w:val="ru-RU"/>
        </w:rPr>
        <w:t xml:space="preserve"> года</w:t>
      </w:r>
    </w:p>
    <w:p w:rsidR="007D7C51" w:rsidRDefault="007D7C51" w:rsidP="005201A5">
      <w:pPr>
        <w:ind w:right="-284"/>
        <w:jc w:val="both"/>
        <w:rPr>
          <w:b/>
          <w:lang w:val="ru-RU"/>
        </w:rPr>
      </w:pPr>
    </w:p>
    <w:p w:rsidR="005201A5" w:rsidRPr="00FA77FB" w:rsidRDefault="005201A5" w:rsidP="005201A5">
      <w:pPr>
        <w:jc w:val="both"/>
        <w:rPr>
          <w:b/>
          <w:lang w:val="ru-RU"/>
        </w:rPr>
      </w:pPr>
      <w:r w:rsidRPr="00FA77FB">
        <w:rPr>
          <w:lang w:val="ru-RU"/>
        </w:rPr>
        <w:t xml:space="preserve">      В соответствии с пунктом 1 статьи 153 Бюджетного Кодекса РФ Дума Иловлинского городского поселения </w:t>
      </w:r>
    </w:p>
    <w:p w:rsidR="005201A5" w:rsidRPr="00FA77FB" w:rsidRDefault="005201A5" w:rsidP="005201A5">
      <w:pPr>
        <w:rPr>
          <w:b/>
          <w:sz w:val="16"/>
          <w:szCs w:val="16"/>
          <w:lang w:val="ru-RU"/>
        </w:rPr>
      </w:pPr>
    </w:p>
    <w:p w:rsidR="005201A5" w:rsidRPr="00556261" w:rsidRDefault="005201A5" w:rsidP="005201A5">
      <w:pPr>
        <w:rPr>
          <w:lang w:val="ru-RU"/>
        </w:rPr>
      </w:pPr>
      <w:r w:rsidRPr="00556261">
        <w:rPr>
          <w:lang w:val="ru-RU"/>
        </w:rPr>
        <w:t>решила:</w:t>
      </w:r>
    </w:p>
    <w:p w:rsidR="005201A5" w:rsidRPr="00556261" w:rsidRDefault="005201A5" w:rsidP="005201A5">
      <w:pPr>
        <w:jc w:val="both"/>
        <w:rPr>
          <w:sz w:val="16"/>
          <w:szCs w:val="16"/>
          <w:lang w:val="ru-RU"/>
        </w:rPr>
      </w:pPr>
    </w:p>
    <w:p w:rsidR="005201A5" w:rsidRPr="00FA77FB" w:rsidRDefault="005201A5" w:rsidP="005201A5">
      <w:pPr>
        <w:ind w:left="360"/>
        <w:jc w:val="both"/>
        <w:rPr>
          <w:lang w:val="ru-RU"/>
        </w:rPr>
      </w:pPr>
    </w:p>
    <w:p w:rsidR="00566770" w:rsidRPr="00566770" w:rsidRDefault="00AA08B0" w:rsidP="000A3C18">
      <w:pPr>
        <w:pStyle w:val="a3"/>
        <w:numPr>
          <w:ilvl w:val="0"/>
          <w:numId w:val="2"/>
        </w:numPr>
        <w:jc w:val="both"/>
        <w:rPr>
          <w:lang w:val="ru-RU"/>
        </w:rPr>
      </w:pPr>
      <w:r>
        <w:rPr>
          <w:lang w:val="ru-RU"/>
        </w:rPr>
        <w:t>Прогноз</w:t>
      </w:r>
      <w:r w:rsidR="000A3C18">
        <w:rPr>
          <w:lang w:val="ru-RU"/>
        </w:rPr>
        <w:t xml:space="preserve"> социально-экономического развития Иловлинского городского поселения</w:t>
      </w:r>
      <w:r w:rsidR="00566770" w:rsidRPr="00566770">
        <w:rPr>
          <w:lang w:val="ru-RU"/>
        </w:rPr>
        <w:t xml:space="preserve"> </w:t>
      </w:r>
      <w:r w:rsidR="00D30AAF">
        <w:rPr>
          <w:lang w:val="ru-RU"/>
        </w:rPr>
        <w:t>на 2020 год и</w:t>
      </w:r>
      <w:r w:rsidR="00FC20D5">
        <w:rPr>
          <w:lang w:val="ru-RU"/>
        </w:rPr>
        <w:t xml:space="preserve"> на</w:t>
      </w:r>
      <w:r w:rsidR="00D30AAF">
        <w:rPr>
          <w:lang w:val="ru-RU"/>
        </w:rPr>
        <w:t xml:space="preserve"> плановый период 2021 и 2022 годов</w:t>
      </w:r>
      <w:r w:rsidR="00566770" w:rsidRPr="00566770">
        <w:rPr>
          <w:lang w:val="ru-RU"/>
        </w:rPr>
        <w:t xml:space="preserve"> согласно </w:t>
      </w:r>
      <w:hyperlink w:anchor="sub_1000" w:history="1">
        <w:r w:rsidR="00566770" w:rsidRPr="00566770">
          <w:rPr>
            <w:rStyle w:val="a5"/>
            <w:color w:val="auto"/>
            <w:lang w:val="ru-RU"/>
          </w:rPr>
          <w:t xml:space="preserve">приложению </w:t>
        </w:r>
      </w:hyperlink>
      <w:r w:rsidR="00566770" w:rsidRPr="00566770">
        <w:rPr>
          <w:lang w:val="ru-RU"/>
        </w:rPr>
        <w:t xml:space="preserve">к настоящему </w:t>
      </w:r>
      <w:r w:rsidR="00566770">
        <w:rPr>
          <w:lang w:val="ru-RU"/>
        </w:rPr>
        <w:t>решению</w:t>
      </w:r>
      <w:r>
        <w:rPr>
          <w:lang w:val="ru-RU"/>
        </w:rPr>
        <w:t xml:space="preserve"> принять к сведению.</w:t>
      </w:r>
    </w:p>
    <w:p w:rsidR="003A20DC" w:rsidRDefault="003A20DC" w:rsidP="00566770">
      <w:pPr>
        <w:ind w:firstLine="720"/>
        <w:jc w:val="both"/>
        <w:rPr>
          <w:lang w:val="ru-RU"/>
        </w:rPr>
      </w:pPr>
    </w:p>
    <w:p w:rsidR="005201A5" w:rsidRPr="00566770" w:rsidRDefault="00566770" w:rsidP="00D30AAF">
      <w:pPr>
        <w:ind w:left="709" w:hanging="709"/>
        <w:jc w:val="both"/>
        <w:rPr>
          <w:lang w:val="ru-RU"/>
        </w:rPr>
      </w:pPr>
      <w:r>
        <w:rPr>
          <w:lang w:val="ru-RU"/>
        </w:rPr>
        <w:t xml:space="preserve">      </w:t>
      </w:r>
      <w:r w:rsidR="000A3C18">
        <w:rPr>
          <w:lang w:val="ru-RU"/>
        </w:rPr>
        <w:t>2</w:t>
      </w:r>
      <w:r>
        <w:rPr>
          <w:lang w:val="ru-RU"/>
        </w:rPr>
        <w:t>.</w:t>
      </w:r>
      <w:r w:rsidR="005201A5" w:rsidRPr="00FA77FB">
        <w:rPr>
          <w:lang w:val="ru-RU"/>
        </w:rPr>
        <w:t xml:space="preserve"> Настоящее решение подлежит опубликованию в информационном бюллетене «Вестник Иловлинского городского поселения».</w:t>
      </w:r>
    </w:p>
    <w:p w:rsidR="005201A5" w:rsidRPr="00FA77FB" w:rsidRDefault="005201A5" w:rsidP="005201A5">
      <w:pPr>
        <w:ind w:left="360"/>
        <w:jc w:val="both"/>
        <w:rPr>
          <w:lang w:val="ru-RU"/>
        </w:rPr>
      </w:pPr>
    </w:p>
    <w:p w:rsidR="005201A5" w:rsidRPr="00FA77FB" w:rsidRDefault="000A3C18" w:rsidP="005201A5">
      <w:pPr>
        <w:ind w:left="360"/>
        <w:jc w:val="both"/>
        <w:rPr>
          <w:lang w:val="ru-RU"/>
        </w:rPr>
      </w:pPr>
      <w:r>
        <w:rPr>
          <w:lang w:val="ru-RU"/>
        </w:rPr>
        <w:t>3</w:t>
      </w:r>
      <w:r w:rsidR="005201A5" w:rsidRPr="00FA77FB">
        <w:rPr>
          <w:lang w:val="ru-RU"/>
        </w:rPr>
        <w:t>.  Настоящее решение вступает в силу после его подписания.</w:t>
      </w:r>
    </w:p>
    <w:p w:rsidR="005201A5" w:rsidRPr="00FA77FB" w:rsidRDefault="005201A5" w:rsidP="005201A5">
      <w:pPr>
        <w:jc w:val="both"/>
        <w:rPr>
          <w:lang w:val="ru-RU"/>
        </w:rPr>
      </w:pPr>
    </w:p>
    <w:p w:rsidR="005201A5" w:rsidRDefault="005201A5" w:rsidP="005201A5">
      <w:pPr>
        <w:jc w:val="both"/>
        <w:rPr>
          <w:lang w:val="ru-RU"/>
        </w:rPr>
      </w:pPr>
    </w:p>
    <w:p w:rsidR="007D7C51" w:rsidRDefault="007D7C51" w:rsidP="005201A5">
      <w:pPr>
        <w:jc w:val="both"/>
        <w:rPr>
          <w:lang w:val="ru-RU"/>
        </w:rPr>
      </w:pPr>
    </w:p>
    <w:p w:rsidR="007D7C51" w:rsidRDefault="007D7C51" w:rsidP="005201A5">
      <w:pPr>
        <w:jc w:val="both"/>
        <w:rPr>
          <w:lang w:val="ru-RU"/>
        </w:rPr>
      </w:pPr>
    </w:p>
    <w:p w:rsidR="007D7C51" w:rsidRDefault="007D7C51" w:rsidP="005201A5">
      <w:pPr>
        <w:jc w:val="both"/>
        <w:rPr>
          <w:lang w:val="ru-RU"/>
        </w:rPr>
      </w:pPr>
    </w:p>
    <w:p w:rsidR="007D7C51" w:rsidRPr="00FA77FB" w:rsidRDefault="007D7C51" w:rsidP="005201A5">
      <w:pPr>
        <w:jc w:val="both"/>
        <w:rPr>
          <w:lang w:val="ru-RU"/>
        </w:rPr>
      </w:pPr>
    </w:p>
    <w:p w:rsidR="005201A5" w:rsidRPr="00FA77FB" w:rsidRDefault="005201A5" w:rsidP="005201A5">
      <w:pPr>
        <w:jc w:val="both"/>
        <w:rPr>
          <w:lang w:val="ru-RU"/>
        </w:rPr>
      </w:pPr>
    </w:p>
    <w:p w:rsidR="005201A5" w:rsidRPr="00FA77FB" w:rsidRDefault="005201A5" w:rsidP="005201A5">
      <w:pPr>
        <w:jc w:val="both"/>
        <w:rPr>
          <w:lang w:val="ru-RU"/>
        </w:rPr>
      </w:pPr>
      <w:r w:rsidRPr="00FA77FB">
        <w:rPr>
          <w:lang w:val="ru-RU"/>
        </w:rPr>
        <w:t>Глава  Иловлинского</w:t>
      </w:r>
    </w:p>
    <w:p w:rsidR="005201A5" w:rsidRDefault="005201A5" w:rsidP="005201A5">
      <w:pPr>
        <w:jc w:val="both"/>
        <w:rPr>
          <w:lang w:val="ru-RU"/>
        </w:rPr>
      </w:pPr>
      <w:r w:rsidRPr="00FA77FB">
        <w:rPr>
          <w:lang w:val="ru-RU"/>
        </w:rPr>
        <w:t xml:space="preserve">городского поселения                                                             </w:t>
      </w:r>
      <w:r w:rsidR="00375765">
        <w:rPr>
          <w:lang w:val="ru-RU"/>
        </w:rPr>
        <w:t xml:space="preserve">    </w:t>
      </w:r>
      <w:r w:rsidRPr="00FA77FB">
        <w:rPr>
          <w:lang w:val="ru-RU"/>
        </w:rPr>
        <w:t xml:space="preserve"> С.А.Пушкин</w:t>
      </w:r>
    </w:p>
    <w:p w:rsidR="00375765" w:rsidRDefault="00375765" w:rsidP="005201A5">
      <w:pPr>
        <w:jc w:val="both"/>
        <w:rPr>
          <w:lang w:val="ru-RU"/>
        </w:rPr>
      </w:pPr>
    </w:p>
    <w:p w:rsidR="00375765" w:rsidRDefault="00375765" w:rsidP="005201A5">
      <w:pPr>
        <w:jc w:val="both"/>
        <w:rPr>
          <w:lang w:val="ru-RU"/>
        </w:rPr>
      </w:pPr>
    </w:p>
    <w:p w:rsidR="00375765" w:rsidRDefault="00375765" w:rsidP="005201A5">
      <w:pPr>
        <w:jc w:val="both"/>
        <w:rPr>
          <w:lang w:val="ru-RU"/>
        </w:rPr>
      </w:pPr>
      <w:r>
        <w:rPr>
          <w:lang w:val="ru-RU"/>
        </w:rPr>
        <w:t>Председатель Думы</w:t>
      </w:r>
    </w:p>
    <w:p w:rsidR="00375765" w:rsidRPr="00FA77FB" w:rsidRDefault="00375765" w:rsidP="005201A5">
      <w:pPr>
        <w:jc w:val="both"/>
        <w:rPr>
          <w:lang w:val="ru-RU"/>
        </w:rPr>
      </w:pPr>
      <w:r>
        <w:rPr>
          <w:lang w:val="ru-RU"/>
        </w:rPr>
        <w:t xml:space="preserve">Иловлинского городского поселения                                          </w:t>
      </w:r>
      <w:r w:rsidR="00D30AAF">
        <w:rPr>
          <w:lang w:val="ru-RU"/>
        </w:rPr>
        <w:t>С.И.Текутов</w:t>
      </w:r>
    </w:p>
    <w:p w:rsidR="005201A5" w:rsidRDefault="005201A5" w:rsidP="005201A5">
      <w:pPr>
        <w:jc w:val="both"/>
        <w:rPr>
          <w:lang w:val="ru-RU"/>
        </w:rPr>
      </w:pPr>
    </w:p>
    <w:p w:rsidR="005201A5" w:rsidRDefault="005201A5" w:rsidP="005201A5">
      <w:pPr>
        <w:jc w:val="both"/>
        <w:rPr>
          <w:lang w:val="ru-RU"/>
        </w:rPr>
      </w:pPr>
    </w:p>
    <w:p w:rsidR="005201A5" w:rsidRDefault="005201A5" w:rsidP="005201A5">
      <w:pPr>
        <w:jc w:val="both"/>
        <w:rPr>
          <w:lang w:val="ru-RU"/>
        </w:rPr>
      </w:pPr>
    </w:p>
    <w:p w:rsidR="005201A5" w:rsidRDefault="005201A5" w:rsidP="005201A5">
      <w:pPr>
        <w:ind w:right="-284"/>
        <w:jc w:val="both"/>
        <w:rPr>
          <w:b/>
          <w:lang w:val="ru-RU"/>
        </w:rPr>
      </w:pPr>
    </w:p>
    <w:p w:rsidR="005201A5" w:rsidRDefault="005201A5" w:rsidP="005201A5">
      <w:pPr>
        <w:ind w:right="-284"/>
        <w:jc w:val="both"/>
        <w:rPr>
          <w:b/>
          <w:lang w:val="ru-RU"/>
        </w:rPr>
      </w:pPr>
    </w:p>
    <w:p w:rsidR="005201A5" w:rsidRDefault="005201A5" w:rsidP="005201A5">
      <w:pPr>
        <w:ind w:right="-284"/>
        <w:jc w:val="both"/>
        <w:rPr>
          <w:b/>
          <w:lang w:val="ru-RU"/>
        </w:rPr>
      </w:pPr>
    </w:p>
    <w:p w:rsidR="005201A5" w:rsidRDefault="005201A5" w:rsidP="005201A5">
      <w:pPr>
        <w:ind w:right="-284"/>
        <w:jc w:val="both"/>
        <w:rPr>
          <w:b/>
          <w:lang w:val="ru-RU"/>
        </w:rPr>
      </w:pPr>
    </w:p>
    <w:p w:rsidR="005201A5" w:rsidRDefault="005201A5" w:rsidP="005201A5">
      <w:pPr>
        <w:ind w:right="-284"/>
        <w:jc w:val="both"/>
        <w:rPr>
          <w:b/>
          <w:lang w:val="ru-RU"/>
        </w:rPr>
      </w:pPr>
    </w:p>
    <w:p w:rsidR="005201A5" w:rsidRDefault="005201A5" w:rsidP="005201A5">
      <w:pPr>
        <w:ind w:right="-284"/>
        <w:jc w:val="both"/>
        <w:rPr>
          <w:b/>
          <w:lang w:val="ru-RU"/>
        </w:rPr>
      </w:pPr>
    </w:p>
    <w:p w:rsidR="005201A5" w:rsidRDefault="005201A5" w:rsidP="005201A5">
      <w:pPr>
        <w:ind w:right="-284"/>
        <w:jc w:val="both"/>
        <w:rPr>
          <w:b/>
          <w:lang w:val="ru-RU"/>
        </w:rPr>
      </w:pPr>
    </w:p>
    <w:p w:rsidR="005201A5" w:rsidRDefault="005201A5" w:rsidP="005201A5">
      <w:pPr>
        <w:ind w:right="-284"/>
        <w:jc w:val="both"/>
        <w:rPr>
          <w:b/>
          <w:lang w:val="ru-RU"/>
        </w:rPr>
      </w:pPr>
    </w:p>
    <w:p w:rsidR="005201A5" w:rsidRDefault="005201A5" w:rsidP="005201A5">
      <w:pPr>
        <w:ind w:right="-284"/>
        <w:jc w:val="both"/>
        <w:rPr>
          <w:b/>
          <w:lang w:val="ru-RU"/>
        </w:rPr>
      </w:pPr>
    </w:p>
    <w:p w:rsidR="005201A5" w:rsidRDefault="005201A5" w:rsidP="005201A5">
      <w:pPr>
        <w:ind w:right="-284"/>
        <w:jc w:val="both"/>
        <w:rPr>
          <w:b/>
          <w:lang w:val="ru-RU"/>
        </w:rPr>
      </w:pPr>
    </w:p>
    <w:p w:rsidR="00D30AAF" w:rsidRDefault="00D30AAF" w:rsidP="005201A5">
      <w:pPr>
        <w:ind w:right="-284"/>
        <w:jc w:val="both"/>
        <w:rPr>
          <w:b/>
          <w:lang w:val="ru-RU"/>
        </w:rPr>
      </w:pPr>
    </w:p>
    <w:p w:rsidR="00D30AAF" w:rsidRDefault="00D30AAF" w:rsidP="005201A5">
      <w:pPr>
        <w:ind w:right="-284"/>
        <w:jc w:val="both"/>
        <w:rPr>
          <w:b/>
          <w:lang w:val="ru-RU"/>
        </w:rPr>
      </w:pPr>
    </w:p>
    <w:p w:rsidR="00D30AAF" w:rsidRDefault="00D30AAF" w:rsidP="005201A5">
      <w:pPr>
        <w:ind w:right="-284"/>
        <w:jc w:val="both"/>
        <w:rPr>
          <w:b/>
          <w:lang w:val="ru-RU"/>
        </w:rPr>
      </w:pPr>
    </w:p>
    <w:p w:rsidR="00D30AAF" w:rsidRDefault="00D30AAF" w:rsidP="005201A5">
      <w:pPr>
        <w:ind w:right="-284"/>
        <w:jc w:val="both"/>
        <w:rPr>
          <w:b/>
          <w:lang w:val="ru-RU"/>
        </w:rPr>
      </w:pPr>
    </w:p>
    <w:p w:rsidR="00D30AAF" w:rsidRDefault="00D30AAF" w:rsidP="005201A5">
      <w:pPr>
        <w:ind w:right="-284"/>
        <w:jc w:val="both"/>
        <w:rPr>
          <w:b/>
          <w:lang w:val="ru-RU"/>
        </w:rPr>
      </w:pPr>
    </w:p>
    <w:p w:rsidR="00D30AAF" w:rsidRPr="00D30AAF" w:rsidRDefault="00D30AAF" w:rsidP="00D30AAF">
      <w:pPr>
        <w:ind w:right="-284"/>
        <w:jc w:val="right"/>
        <w:rPr>
          <w:lang w:val="ru-RU"/>
        </w:rPr>
      </w:pPr>
      <w:r w:rsidRPr="00D30AAF">
        <w:rPr>
          <w:lang w:val="ru-RU"/>
        </w:rPr>
        <w:lastRenderedPageBreak/>
        <w:t>Приложение</w:t>
      </w:r>
    </w:p>
    <w:p w:rsidR="00D30AAF" w:rsidRPr="00D30AAF" w:rsidRDefault="00D30AAF" w:rsidP="00D30AAF">
      <w:pPr>
        <w:ind w:right="-284"/>
        <w:jc w:val="right"/>
        <w:rPr>
          <w:lang w:val="ru-RU"/>
        </w:rPr>
      </w:pPr>
      <w:r w:rsidRPr="00D30AAF">
        <w:rPr>
          <w:lang w:val="ru-RU"/>
        </w:rPr>
        <w:t>к Решению Думы</w:t>
      </w:r>
    </w:p>
    <w:p w:rsidR="00D30AAF" w:rsidRPr="00D30AAF" w:rsidRDefault="00D30AAF" w:rsidP="00D30AAF">
      <w:pPr>
        <w:ind w:right="-284"/>
        <w:jc w:val="right"/>
        <w:rPr>
          <w:lang w:val="ru-RU"/>
        </w:rPr>
      </w:pPr>
      <w:r w:rsidRPr="00D30AAF">
        <w:rPr>
          <w:lang w:val="ru-RU"/>
        </w:rPr>
        <w:t>Иловлинского</w:t>
      </w:r>
    </w:p>
    <w:p w:rsidR="00D30AAF" w:rsidRPr="00D30AAF" w:rsidRDefault="00D30AAF" w:rsidP="00D30AAF">
      <w:pPr>
        <w:ind w:right="-284"/>
        <w:jc w:val="right"/>
        <w:rPr>
          <w:lang w:val="ru-RU"/>
        </w:rPr>
      </w:pPr>
      <w:r w:rsidRPr="00D30AAF">
        <w:rPr>
          <w:lang w:val="ru-RU"/>
        </w:rPr>
        <w:t>городского поселения</w:t>
      </w:r>
    </w:p>
    <w:p w:rsidR="00D30AAF" w:rsidRDefault="00D30AAF" w:rsidP="00D30AAF">
      <w:pPr>
        <w:ind w:right="-284"/>
        <w:jc w:val="right"/>
        <w:rPr>
          <w:lang w:val="ru-RU"/>
        </w:rPr>
      </w:pPr>
      <w:r w:rsidRPr="00D30AAF">
        <w:rPr>
          <w:lang w:val="ru-RU"/>
        </w:rPr>
        <w:t>от … 11.2019г. №…/…</w:t>
      </w:r>
    </w:p>
    <w:p w:rsidR="00D30AAF" w:rsidRPr="00D30AAF" w:rsidRDefault="00D30AAF" w:rsidP="00D30AAF">
      <w:pPr>
        <w:pStyle w:val="af0"/>
        <w:rPr>
          <w:b/>
          <w:i w:val="0"/>
          <w:sz w:val="24"/>
          <w:u w:val="none"/>
        </w:rPr>
      </w:pPr>
      <w:r w:rsidRPr="00D30AAF">
        <w:rPr>
          <w:b/>
          <w:i w:val="0"/>
          <w:sz w:val="24"/>
          <w:u w:val="none"/>
        </w:rPr>
        <w:t>ПРОГНОЗ</w:t>
      </w:r>
    </w:p>
    <w:p w:rsidR="00D30AAF" w:rsidRPr="00D30AAF" w:rsidRDefault="00D30AAF" w:rsidP="00D30AAF">
      <w:pPr>
        <w:pStyle w:val="af0"/>
        <w:rPr>
          <w:b/>
          <w:i w:val="0"/>
          <w:sz w:val="24"/>
          <w:u w:val="none"/>
        </w:rPr>
      </w:pPr>
      <w:r w:rsidRPr="00D30AAF">
        <w:rPr>
          <w:b/>
          <w:i w:val="0"/>
          <w:sz w:val="24"/>
          <w:u w:val="none"/>
        </w:rPr>
        <w:t xml:space="preserve">социально - экономического развития Иловлинского городского поселения на 2020 год  и </w:t>
      </w:r>
      <w:r w:rsidR="004A2594">
        <w:rPr>
          <w:b/>
          <w:i w:val="0"/>
          <w:sz w:val="24"/>
          <w:u w:val="none"/>
        </w:rPr>
        <w:t xml:space="preserve">на </w:t>
      </w:r>
      <w:bookmarkStart w:id="0" w:name="_GoBack"/>
      <w:bookmarkEnd w:id="0"/>
      <w:r w:rsidRPr="00D30AAF">
        <w:rPr>
          <w:b/>
          <w:i w:val="0"/>
          <w:sz w:val="24"/>
          <w:u w:val="none"/>
        </w:rPr>
        <w:t>плановый период 2021 - 2022 годов</w:t>
      </w:r>
    </w:p>
    <w:p w:rsidR="00D30AAF" w:rsidRPr="00D30AAF" w:rsidRDefault="00D30AAF" w:rsidP="00D30AAF">
      <w:pPr>
        <w:tabs>
          <w:tab w:val="left" w:pos="9071"/>
        </w:tabs>
        <w:ind w:firstLine="709"/>
        <w:jc w:val="both"/>
        <w:rPr>
          <w:lang w:val="ru-RU"/>
        </w:rPr>
      </w:pPr>
      <w:r w:rsidRPr="00D30AAF">
        <w:rPr>
          <w:lang w:val="ru-RU"/>
        </w:rPr>
        <w:t xml:space="preserve">Прогноз социально-экономического развития Иловлинского городского поселения на 2020 год и плановый период 2021 и 2022 годов разработан в соответствии с федеральным законодательством, законодательством Волгоградской области и нормативными правовыми актами Иловлинского городского поселения. </w:t>
      </w:r>
    </w:p>
    <w:p w:rsidR="00D30AAF" w:rsidRPr="00D30AAF" w:rsidRDefault="00D30AAF" w:rsidP="00D30AAF">
      <w:pPr>
        <w:ind w:firstLine="709"/>
        <w:jc w:val="both"/>
        <w:rPr>
          <w:lang w:val="ru-RU"/>
        </w:rPr>
      </w:pPr>
      <w:r w:rsidRPr="00D30AAF">
        <w:rPr>
          <w:lang w:val="ru-RU"/>
        </w:rPr>
        <w:t>Правовой основой для его разработки стали:</w:t>
      </w:r>
    </w:p>
    <w:p w:rsidR="00D30AAF" w:rsidRPr="00D30AAF" w:rsidRDefault="00D30AAF" w:rsidP="00D30AAF">
      <w:pPr>
        <w:numPr>
          <w:ilvl w:val="0"/>
          <w:numId w:val="11"/>
        </w:numPr>
        <w:jc w:val="both"/>
      </w:pPr>
      <w:r w:rsidRPr="00D30AAF">
        <w:t>Бюджетный кодекс Российской Федерации;</w:t>
      </w:r>
    </w:p>
    <w:p w:rsidR="00D30AAF" w:rsidRPr="00D30AAF" w:rsidRDefault="00D30AAF" w:rsidP="00D30AAF">
      <w:pPr>
        <w:numPr>
          <w:ilvl w:val="0"/>
          <w:numId w:val="11"/>
        </w:numPr>
        <w:jc w:val="both"/>
        <w:rPr>
          <w:lang w:val="ru-RU"/>
        </w:rPr>
      </w:pPr>
      <w:r w:rsidRPr="00D30AAF">
        <w:rPr>
          <w:lang w:val="ru-RU"/>
        </w:rPr>
        <w:t xml:space="preserve">Федеральный закон от 28 июня </w:t>
      </w:r>
      <w:smartTag w:uri="urn:schemas-microsoft-com:office:smarttags" w:element="metricconverter">
        <w:smartTagPr>
          <w:attr w:name="ProductID" w:val="2014 г"/>
        </w:smartTagPr>
        <w:r w:rsidRPr="00D30AAF">
          <w:rPr>
            <w:lang w:val="ru-RU"/>
          </w:rPr>
          <w:t>2014 г</w:t>
        </w:r>
      </w:smartTag>
      <w:r w:rsidRPr="00D30AAF">
        <w:rPr>
          <w:lang w:val="ru-RU"/>
        </w:rPr>
        <w:t>. № 172-ФЗ "О стратегическом планировании в Российской Федерации";</w:t>
      </w:r>
    </w:p>
    <w:p w:rsidR="00D30AAF" w:rsidRPr="00D30AAF" w:rsidRDefault="00D30AAF" w:rsidP="00D30AAF">
      <w:pPr>
        <w:numPr>
          <w:ilvl w:val="0"/>
          <w:numId w:val="11"/>
        </w:numPr>
        <w:jc w:val="both"/>
        <w:rPr>
          <w:lang w:val="ru-RU"/>
        </w:rPr>
      </w:pPr>
      <w:r w:rsidRPr="00D30AAF">
        <w:rPr>
          <w:lang w:val="ru-RU"/>
        </w:rPr>
        <w:t>Закон Волгоградской области от 31 декабря 2015 г. № 247-ОД "О стратегическом планировании в Волгоградской области";</w:t>
      </w:r>
    </w:p>
    <w:p w:rsidR="00D30AAF" w:rsidRPr="00D30AAF" w:rsidRDefault="00D30AAF" w:rsidP="00D30AAF">
      <w:pPr>
        <w:numPr>
          <w:ilvl w:val="0"/>
          <w:numId w:val="11"/>
        </w:numPr>
        <w:jc w:val="both"/>
        <w:rPr>
          <w:lang w:val="ru-RU"/>
        </w:rPr>
      </w:pPr>
      <w:r w:rsidRPr="00D30AAF">
        <w:rPr>
          <w:lang w:val="ru-RU"/>
        </w:rPr>
        <w:t xml:space="preserve">Закон   Волгоградской    области   от 11 июня </w:t>
      </w:r>
      <w:smartTag w:uri="urn:schemas-microsoft-com:office:smarttags" w:element="metricconverter">
        <w:smartTagPr>
          <w:attr w:name="ProductID" w:val="2008 г"/>
        </w:smartTagPr>
        <w:r w:rsidRPr="00D30AAF">
          <w:rPr>
            <w:lang w:val="ru-RU"/>
          </w:rPr>
          <w:t>2008 г</w:t>
        </w:r>
      </w:smartTag>
      <w:r w:rsidRPr="00D30AAF">
        <w:rPr>
          <w:lang w:val="ru-RU"/>
        </w:rPr>
        <w:t>. № 1694-ОД "О бюджетном процессе в Волгоградской области";</w:t>
      </w:r>
    </w:p>
    <w:p w:rsidR="00D30AAF" w:rsidRPr="00D30AAF" w:rsidRDefault="00D30AAF" w:rsidP="00D30AAF">
      <w:pPr>
        <w:numPr>
          <w:ilvl w:val="0"/>
          <w:numId w:val="11"/>
        </w:numPr>
        <w:jc w:val="both"/>
        <w:rPr>
          <w:lang w:val="ru-RU"/>
        </w:rPr>
      </w:pPr>
      <w:r w:rsidRPr="00D30AAF">
        <w:rPr>
          <w:lang w:val="ru-RU"/>
        </w:rPr>
        <w:t>Постановление администрации Иловлинского городского поселения от 24 декабря 2015г. № 502 «Об утверждении Порядка разработки, корректировки Прогноза социально-экономического развития Иловлинского городского поселения на среднесрочный период»;</w:t>
      </w:r>
    </w:p>
    <w:p w:rsidR="00D30AAF" w:rsidRPr="00D30AAF" w:rsidRDefault="00D30AAF" w:rsidP="00D30AAF">
      <w:pPr>
        <w:numPr>
          <w:ilvl w:val="0"/>
          <w:numId w:val="11"/>
        </w:numPr>
        <w:jc w:val="both"/>
        <w:rPr>
          <w:lang w:val="ru-RU"/>
        </w:rPr>
      </w:pPr>
      <w:r w:rsidRPr="00D30AAF">
        <w:rPr>
          <w:lang w:val="ru-RU"/>
        </w:rPr>
        <w:t>Решение Думы Иловлинского городского поселения от 24 декабря 2009 г. № 5/29 «Об утверждении новой редакции Положения о бюджетном процессе в Иловлинском городском поселении Волгоградской области».</w:t>
      </w:r>
    </w:p>
    <w:p w:rsidR="00D30AAF" w:rsidRPr="00D30AAF" w:rsidRDefault="00D30AAF" w:rsidP="00D30AAF">
      <w:pPr>
        <w:tabs>
          <w:tab w:val="left" w:pos="0"/>
        </w:tabs>
        <w:jc w:val="both"/>
        <w:rPr>
          <w:lang w:val="ru-RU"/>
        </w:rPr>
      </w:pPr>
      <w:r w:rsidRPr="00D30AAF">
        <w:rPr>
          <w:lang w:val="ru-RU"/>
        </w:rPr>
        <w:tab/>
        <w:t xml:space="preserve">В целом в среднесрочной перспективе на 2020-2022 годы прогнозируется положительная динамика социально-экономического развития Иловлинского городского поселения. </w:t>
      </w:r>
    </w:p>
    <w:p w:rsidR="00D30AAF" w:rsidRPr="00D30AAF" w:rsidRDefault="00D30AAF" w:rsidP="00D30AAF">
      <w:pPr>
        <w:tabs>
          <w:tab w:val="left" w:pos="0"/>
        </w:tabs>
        <w:ind w:firstLine="709"/>
        <w:jc w:val="both"/>
        <w:rPr>
          <w:lang w:val="ru-RU"/>
        </w:rPr>
      </w:pPr>
      <w:r w:rsidRPr="00D30AAF">
        <w:rPr>
          <w:lang w:val="ru-RU"/>
        </w:rPr>
        <w:t>Исходными данными для расчета основных показателей прогноза являются отчетные данные Территориального органа Федеральной службы государственной статистики по Иловлинскому муниципальному району Волгоградской области, паспорта социально-экономического развития Иловлинского городского поселения (все показатели отражены в приложениях к прогнозу социально - экономического развития Иловлинского городского поселения на 2020 год и плановый период 2021 - 2022 годов).</w:t>
      </w:r>
    </w:p>
    <w:p w:rsidR="00D30AAF" w:rsidRPr="00D30AAF" w:rsidRDefault="00D30AAF" w:rsidP="00D30AAF">
      <w:pPr>
        <w:tabs>
          <w:tab w:val="left" w:pos="0"/>
        </w:tabs>
        <w:ind w:firstLine="709"/>
        <w:jc w:val="both"/>
        <w:rPr>
          <w:b/>
          <w:lang w:val="ru-RU"/>
        </w:rPr>
      </w:pPr>
      <w:r w:rsidRPr="00D30AAF">
        <w:rPr>
          <w:lang w:val="ru-RU"/>
        </w:rPr>
        <w:t>Показатели прогноза социально-экономического развития поселения являются базовыми для разработки бюджета Иловлинского городского поселения на 2020 год и плановый период 2021 и 2022 годов.</w:t>
      </w:r>
    </w:p>
    <w:p w:rsidR="00D30AAF" w:rsidRPr="00D30AAF" w:rsidRDefault="00D30AAF" w:rsidP="00D30AAF">
      <w:pPr>
        <w:pStyle w:val="af0"/>
        <w:tabs>
          <w:tab w:val="left" w:pos="2670"/>
          <w:tab w:val="center" w:pos="4960"/>
        </w:tabs>
        <w:rPr>
          <w:b/>
          <w:i w:val="0"/>
          <w:sz w:val="24"/>
          <w:u w:val="none"/>
        </w:rPr>
      </w:pPr>
    </w:p>
    <w:p w:rsidR="00D30AAF" w:rsidRPr="00D30AAF" w:rsidRDefault="00D30AAF" w:rsidP="00D30AAF">
      <w:pPr>
        <w:pStyle w:val="af0"/>
        <w:tabs>
          <w:tab w:val="left" w:pos="2670"/>
          <w:tab w:val="center" w:pos="4960"/>
        </w:tabs>
        <w:rPr>
          <w:b/>
          <w:i w:val="0"/>
          <w:sz w:val="24"/>
          <w:u w:val="none"/>
        </w:rPr>
      </w:pPr>
      <w:r w:rsidRPr="00D30AAF">
        <w:rPr>
          <w:b/>
          <w:i w:val="0"/>
          <w:sz w:val="24"/>
          <w:u w:val="none"/>
        </w:rPr>
        <w:t>1. Демография</w:t>
      </w:r>
    </w:p>
    <w:p w:rsidR="00D30AAF" w:rsidRPr="00D30AAF" w:rsidRDefault="00D30AAF" w:rsidP="00D30AAF">
      <w:pPr>
        <w:pStyle w:val="af0"/>
        <w:jc w:val="both"/>
        <w:rPr>
          <w:i w:val="0"/>
          <w:sz w:val="24"/>
          <w:u w:val="none"/>
        </w:rPr>
      </w:pPr>
      <w:r w:rsidRPr="00D30AAF">
        <w:rPr>
          <w:b/>
          <w:i w:val="0"/>
          <w:sz w:val="24"/>
          <w:u w:val="none"/>
        </w:rPr>
        <w:tab/>
      </w:r>
      <w:r w:rsidRPr="00D30AAF">
        <w:rPr>
          <w:i w:val="0"/>
          <w:sz w:val="24"/>
          <w:u w:val="none"/>
        </w:rPr>
        <w:t xml:space="preserve">Демографическая ситуация в Иловлинском городском поселении в 2019 году характеризуется естественной убылью населения за счет превышения уровня смертности над уровнем рождаемости. </w:t>
      </w:r>
    </w:p>
    <w:p w:rsidR="00D30AAF" w:rsidRPr="00D30AAF" w:rsidRDefault="00D30AAF" w:rsidP="00D30AAF">
      <w:pPr>
        <w:ind w:firstLine="709"/>
        <w:jc w:val="both"/>
        <w:rPr>
          <w:lang w:val="ru-RU"/>
        </w:rPr>
      </w:pPr>
      <w:r w:rsidRPr="00D30AAF">
        <w:rPr>
          <w:lang w:val="ru-RU"/>
        </w:rPr>
        <w:t>Среднегодовая численность постоянного населения Иловлинского городского поселения в отчетном 2018 году составила 12 441 человек и увеличилась на 0,3 процента к уровню 2017 года (12</w:t>
      </w:r>
      <w:r w:rsidRPr="00D30AAF">
        <w:t> </w:t>
      </w:r>
      <w:r w:rsidRPr="00D30AAF">
        <w:rPr>
          <w:lang w:val="ru-RU"/>
        </w:rPr>
        <w:t xml:space="preserve">397 человек). В 2019 году по оценке среднегодовая численность населения снизится к уровню 2018 года на 0,38% и составит 12 394 человека. На основании данных паспорта социально-экономического развития Иловлинского городского поселения, а также с учетом Демографического прогноза Волгоградстата до 2036 года в 2020 году среднегодовая численность постоянного населения составит 12 362 человек, в 2021 году - 12 343 человек, в 2022 году -  12 330 человек.  </w:t>
      </w:r>
    </w:p>
    <w:p w:rsidR="00D30AAF" w:rsidRPr="00D30AAF" w:rsidRDefault="00D30AAF" w:rsidP="00D30AAF">
      <w:pPr>
        <w:jc w:val="both"/>
        <w:rPr>
          <w:lang w:val="ru-RU"/>
        </w:rPr>
      </w:pPr>
      <w:r w:rsidRPr="00D30AAF">
        <w:rPr>
          <w:lang w:val="ru-RU"/>
        </w:rPr>
        <w:lastRenderedPageBreak/>
        <w:t xml:space="preserve">          Число родившихся в отчетном 2018 году составило 143 человека и уменьшилось к уровню 2017 года (162 человек) на 11,7 процентов, число родившихся в январе-сентябре 2019 года составило 85 человек, по оценке к концу года составит 113 человек и сократится на 21 процент к уровню 2018 года. В 2020 году число родившихся по прогнозу составит 111 человек, в 2021 году – 119 человек, в 2022 году – 124 человека.</w:t>
      </w:r>
    </w:p>
    <w:p w:rsidR="00D30AAF" w:rsidRPr="00D30AAF" w:rsidRDefault="00D30AAF" w:rsidP="00D30AAF">
      <w:pPr>
        <w:jc w:val="both"/>
        <w:rPr>
          <w:lang w:val="ru-RU"/>
        </w:rPr>
      </w:pPr>
      <w:r w:rsidRPr="00D30AAF">
        <w:rPr>
          <w:lang w:val="ru-RU"/>
        </w:rPr>
        <w:t>На динамику рождаемости в прогнозном периоде окажет влияние изменение возрастной структуры населения в связи с демографическими процессами в 90-е годы.</w:t>
      </w:r>
    </w:p>
    <w:p w:rsidR="00D30AAF" w:rsidRPr="00D30AAF" w:rsidRDefault="00D30AAF" w:rsidP="00D30AAF">
      <w:pPr>
        <w:ind w:firstLine="567"/>
        <w:jc w:val="both"/>
        <w:rPr>
          <w:lang w:val="ru-RU"/>
        </w:rPr>
      </w:pPr>
      <w:r w:rsidRPr="00D30AAF">
        <w:rPr>
          <w:lang w:val="ru-RU"/>
        </w:rPr>
        <w:t>Число умерших в отчетном 2018 году составило 177 человек и увеличилось к уровню 2017 года на 12 человек. Число умерших в январе-сентябре 2019 года составило 101 человек, ожидается что к концу года составит 135 человек, это на 23,7 процента ниже чем в отчетном 2018 году. В прогнозные годы сохранится тенденция к уменьшению числа умерших и к 2022 году достигнет 123 человека. В прогнозные годы ожидается естественная убыль населения, которую не перекроют миграционные процессы.</w:t>
      </w:r>
    </w:p>
    <w:p w:rsidR="00D30AAF" w:rsidRPr="00D30AAF" w:rsidRDefault="00D30AAF" w:rsidP="00D30AAF">
      <w:pPr>
        <w:ind w:firstLine="567"/>
        <w:jc w:val="both"/>
        <w:rPr>
          <w:lang w:val="ru-RU"/>
        </w:rPr>
      </w:pPr>
      <w:r w:rsidRPr="00D30AAF">
        <w:rPr>
          <w:lang w:val="ru-RU"/>
        </w:rPr>
        <w:t>Число прибывших в 2018 году составило 481 человек, а убывших 503 человека, таким образом наблюдается миграционная убыль населения. Подобная тенденция сохранится и в прогнозные годы, миграционная убыль населения в 2019 году будет равняться - 18 человек, в 2020 году – 10 человек, в 2021 году – 9 человек, в 2022 году – 14 человек.</w:t>
      </w:r>
    </w:p>
    <w:p w:rsidR="00D30AAF" w:rsidRPr="00D30AAF" w:rsidRDefault="00D30AAF" w:rsidP="00D30AAF">
      <w:pPr>
        <w:ind w:hanging="142"/>
        <w:jc w:val="both"/>
        <w:rPr>
          <w:bCs/>
          <w:lang w:val="ru-RU"/>
        </w:rPr>
      </w:pPr>
      <w:r w:rsidRPr="00D30AAF">
        <w:rPr>
          <w:bCs/>
          <w:lang w:val="ru-RU"/>
        </w:rPr>
        <w:t xml:space="preserve">        Для улучшения показателей демографического развития поселения необходима реализация мер, направленных на повышение рождаемости и снижение смертности населения, улучшение его здоровья, поддержание жизнеспособности детей и взрослых, повышение продолжительности жизни.</w:t>
      </w:r>
    </w:p>
    <w:p w:rsidR="00D30AAF" w:rsidRPr="00D30AAF" w:rsidRDefault="00D30AAF" w:rsidP="00D30AAF">
      <w:pPr>
        <w:pStyle w:val="af0"/>
        <w:numPr>
          <w:ilvl w:val="0"/>
          <w:numId w:val="4"/>
        </w:numPr>
        <w:ind w:left="0" w:firstLine="0"/>
        <w:rPr>
          <w:b/>
          <w:i w:val="0"/>
          <w:sz w:val="24"/>
          <w:u w:val="none"/>
        </w:rPr>
      </w:pPr>
    </w:p>
    <w:p w:rsidR="00D30AAF" w:rsidRPr="00D30AAF" w:rsidRDefault="00D30AAF" w:rsidP="00D30AAF">
      <w:pPr>
        <w:pStyle w:val="af0"/>
        <w:numPr>
          <w:ilvl w:val="0"/>
          <w:numId w:val="4"/>
        </w:numPr>
        <w:ind w:left="0" w:firstLine="0"/>
        <w:rPr>
          <w:b/>
          <w:i w:val="0"/>
          <w:sz w:val="24"/>
          <w:u w:val="none"/>
        </w:rPr>
      </w:pPr>
      <w:r w:rsidRPr="00D30AAF">
        <w:rPr>
          <w:b/>
          <w:i w:val="0"/>
          <w:sz w:val="24"/>
          <w:u w:val="none"/>
        </w:rPr>
        <w:t>2. Денежные доходы населения</w:t>
      </w:r>
    </w:p>
    <w:p w:rsidR="00D30AAF" w:rsidRPr="00D30AAF" w:rsidRDefault="00D30AAF" w:rsidP="00D30AAF">
      <w:pPr>
        <w:pStyle w:val="af0"/>
        <w:numPr>
          <w:ilvl w:val="0"/>
          <w:numId w:val="4"/>
        </w:numPr>
        <w:ind w:left="0" w:firstLine="0"/>
        <w:jc w:val="both"/>
        <w:rPr>
          <w:b/>
          <w:i w:val="0"/>
          <w:sz w:val="24"/>
          <w:u w:val="none"/>
        </w:rPr>
      </w:pPr>
      <w:r w:rsidRPr="00D30AAF">
        <w:rPr>
          <w:i w:val="0"/>
          <w:sz w:val="24"/>
          <w:u w:val="none"/>
        </w:rPr>
        <w:t xml:space="preserve"> Уровень жизни населения характеризуется следующими показателями:</w:t>
      </w:r>
    </w:p>
    <w:p w:rsidR="00D30AAF" w:rsidRPr="00D30AAF" w:rsidRDefault="00D30AAF" w:rsidP="00D30AAF">
      <w:pPr>
        <w:pStyle w:val="af0"/>
        <w:numPr>
          <w:ilvl w:val="0"/>
          <w:numId w:val="7"/>
        </w:numPr>
        <w:ind w:left="0" w:firstLine="581"/>
        <w:jc w:val="both"/>
        <w:rPr>
          <w:b/>
          <w:i w:val="0"/>
          <w:sz w:val="24"/>
          <w:u w:val="none"/>
        </w:rPr>
      </w:pPr>
      <w:r w:rsidRPr="00D30AAF">
        <w:rPr>
          <w:i w:val="0"/>
          <w:color w:val="000000"/>
          <w:sz w:val="24"/>
          <w:u w:val="none"/>
        </w:rPr>
        <w:t>-  среднемесячные</w:t>
      </w:r>
      <w:r w:rsidRPr="00D30AAF">
        <w:rPr>
          <w:i w:val="0"/>
          <w:sz w:val="24"/>
          <w:u w:val="none"/>
        </w:rPr>
        <w:t xml:space="preserve"> денежные доходы на одного жителя поселения в отчетном 2018 году составили 14 600 рублей. В 2019 году по оценке составят 15 000 рублей, в прогнозные годы сложатся следующим образом в 2020 году - 15 400 рубля, в 2021 году – 16 000 рублей, в 2022 году – 16 400 рублей.</w:t>
      </w:r>
    </w:p>
    <w:p w:rsidR="00D30AAF" w:rsidRPr="00D30AAF" w:rsidRDefault="00D30AAF" w:rsidP="00D30AAF">
      <w:pPr>
        <w:pStyle w:val="a3"/>
        <w:ind w:left="0" w:firstLine="581"/>
        <w:jc w:val="both"/>
        <w:rPr>
          <w:lang w:val="ru-RU"/>
        </w:rPr>
      </w:pPr>
      <w:r w:rsidRPr="00D30AAF">
        <w:rPr>
          <w:lang w:val="ru-RU"/>
        </w:rPr>
        <w:t>- фонд начисленной заработной платы работающих во всех отраслях экономики поселения - в 2018 году составил 1</w:t>
      </w:r>
      <w:r w:rsidRPr="00D30AAF">
        <w:t> </w:t>
      </w:r>
      <w:r w:rsidRPr="00D30AAF">
        <w:rPr>
          <w:lang w:val="ru-RU"/>
        </w:rPr>
        <w:t>091,7 млн. рублей.</w:t>
      </w:r>
      <w:r w:rsidRPr="00D30AAF">
        <w:rPr>
          <w:b/>
          <w:lang w:val="ru-RU"/>
        </w:rPr>
        <w:t xml:space="preserve"> </w:t>
      </w:r>
      <w:r w:rsidRPr="00D30AAF">
        <w:rPr>
          <w:lang w:val="ru-RU"/>
        </w:rPr>
        <w:t>К концу 2019 года составит 1</w:t>
      </w:r>
      <w:r w:rsidRPr="00D30AAF">
        <w:t> </w:t>
      </w:r>
      <w:r w:rsidRPr="00D30AAF">
        <w:rPr>
          <w:lang w:val="ru-RU"/>
        </w:rPr>
        <w:t>125,3 млн. рублей и увеличится к уровню 2018 года на 3,1%.  В 2020 году фонд начисленной заработной платы будет равен 1</w:t>
      </w:r>
      <w:r w:rsidRPr="00D30AAF">
        <w:t> </w:t>
      </w:r>
      <w:r w:rsidRPr="00D30AAF">
        <w:rPr>
          <w:lang w:val="ru-RU"/>
        </w:rPr>
        <w:t>170,3 млн. рублей, в 2021 году – 1</w:t>
      </w:r>
      <w:r w:rsidRPr="00D30AAF">
        <w:t> </w:t>
      </w:r>
      <w:r w:rsidRPr="00D30AAF">
        <w:rPr>
          <w:lang w:val="ru-RU"/>
        </w:rPr>
        <w:t>217,1 млн. рублей, в 2022 году – 1</w:t>
      </w:r>
      <w:r w:rsidRPr="00D30AAF">
        <w:t> </w:t>
      </w:r>
      <w:r w:rsidRPr="00D30AAF">
        <w:rPr>
          <w:lang w:val="ru-RU"/>
        </w:rPr>
        <w:t xml:space="preserve">265,8 млн. рублей. </w:t>
      </w:r>
    </w:p>
    <w:p w:rsidR="00D30AAF" w:rsidRPr="00D30AAF" w:rsidRDefault="00D30AAF" w:rsidP="00D30AAF">
      <w:pPr>
        <w:pStyle w:val="a3"/>
        <w:ind w:left="0" w:firstLine="581"/>
        <w:jc w:val="both"/>
        <w:rPr>
          <w:lang w:val="ru-RU"/>
        </w:rPr>
      </w:pPr>
      <w:r w:rsidRPr="00D30AAF">
        <w:rPr>
          <w:b/>
          <w:color w:val="000000"/>
          <w:lang w:val="ru-RU"/>
        </w:rPr>
        <w:t xml:space="preserve">- </w:t>
      </w:r>
      <w:r w:rsidRPr="00D30AAF">
        <w:rPr>
          <w:color w:val="000000"/>
          <w:lang w:val="ru-RU"/>
        </w:rPr>
        <w:t>среднемесячная</w:t>
      </w:r>
      <w:r w:rsidRPr="00D30AAF">
        <w:rPr>
          <w:lang w:val="ru-RU"/>
        </w:rPr>
        <w:t xml:space="preserve"> заработная плата работников в отчетном 2018 году составила 26 780 рублей.</w:t>
      </w:r>
      <w:r w:rsidRPr="00D30AAF">
        <w:rPr>
          <w:b/>
          <w:lang w:val="ru-RU"/>
        </w:rPr>
        <w:t xml:space="preserve"> </w:t>
      </w:r>
      <w:r w:rsidRPr="00D30AAF">
        <w:rPr>
          <w:lang w:val="ru-RU"/>
        </w:rPr>
        <w:t xml:space="preserve">В 2019 году по оценке она составит 27 900 рублей и увеличится на 4,2 процента к уровню 2018 года. В прогнозные годы ожидается рост среднемесячной заработной платы в среднем на 4 %, таким образом, в 2020 году среднемесячная заработная плата составит 29 000 рублей, в 2021 году – 30 160 рублей, в 2022 году – 31 360 рублей. </w:t>
      </w:r>
    </w:p>
    <w:p w:rsidR="00D30AAF" w:rsidRPr="00D30AAF" w:rsidRDefault="00D30AAF" w:rsidP="00D30AAF">
      <w:pPr>
        <w:pStyle w:val="a3"/>
        <w:ind w:left="0" w:firstLine="581"/>
        <w:jc w:val="both"/>
        <w:rPr>
          <w:lang w:val="ru-RU"/>
        </w:rPr>
      </w:pPr>
      <w:r w:rsidRPr="00D30AAF">
        <w:rPr>
          <w:lang w:val="ru-RU"/>
        </w:rPr>
        <w:t>В 2018 году фактическая величина прожиточного минимума в среднем на душу населения Волгоградской области составила 9</w:t>
      </w:r>
      <w:r w:rsidRPr="00D30AAF">
        <w:t> </w:t>
      </w:r>
      <w:r w:rsidRPr="00D30AAF">
        <w:rPr>
          <w:lang w:val="ru-RU"/>
        </w:rPr>
        <w:t>146 рублей, за 2019 год по оценке она составит 9</w:t>
      </w:r>
      <w:r w:rsidRPr="00D30AAF">
        <w:t> </w:t>
      </w:r>
      <w:r w:rsidRPr="00D30AAF">
        <w:rPr>
          <w:lang w:val="ru-RU"/>
        </w:rPr>
        <w:t>775 рублей и по сравнению с 2018 годом увеличится на 6,9 процента. Прогнозные значения величины прожиточного минимума в среднем на душу населения на 2020-2022 годы исчислены исходя из оценочной величины прожиточного минимума на 2019 год и прогнозных значений показателя индекса потребительских цен, таким образом к 2022 году величина прожиточного минимума будет равняться 10</w:t>
      </w:r>
      <w:r w:rsidRPr="00D30AAF">
        <w:t> </w:t>
      </w:r>
      <w:r w:rsidRPr="00D30AAF">
        <w:rPr>
          <w:lang w:val="ru-RU"/>
        </w:rPr>
        <w:t>996 рублей.</w:t>
      </w:r>
    </w:p>
    <w:p w:rsidR="00D30AAF" w:rsidRPr="00D30AAF" w:rsidRDefault="00D30AAF" w:rsidP="00D30AAF">
      <w:pPr>
        <w:pStyle w:val="a3"/>
        <w:ind w:left="0" w:firstLine="581"/>
        <w:jc w:val="both"/>
        <w:rPr>
          <w:lang w:val="ru-RU"/>
        </w:rPr>
      </w:pPr>
      <w:r w:rsidRPr="00D30AAF">
        <w:rPr>
          <w:lang w:val="ru-RU"/>
        </w:rPr>
        <w:t>Численность населения с денежными доходами ниже величины прожиточного минимума по итогам 2018 года в Иловлинском городском поселении составила 10,2 процента, а к концу 2022 году по прогнозу достигнет – 9 процентов.</w:t>
      </w:r>
    </w:p>
    <w:p w:rsidR="00D30AAF" w:rsidRPr="00D30AAF" w:rsidRDefault="00D30AAF" w:rsidP="00D30AAF">
      <w:pPr>
        <w:pStyle w:val="af0"/>
        <w:numPr>
          <w:ilvl w:val="0"/>
          <w:numId w:val="7"/>
        </w:numPr>
        <w:ind w:left="0" w:firstLine="581"/>
        <w:jc w:val="both"/>
        <w:rPr>
          <w:b/>
          <w:i w:val="0"/>
          <w:sz w:val="24"/>
          <w:u w:val="none"/>
        </w:rPr>
      </w:pPr>
      <w:r w:rsidRPr="00D30AAF">
        <w:rPr>
          <w:i w:val="0"/>
          <w:sz w:val="24"/>
          <w:u w:val="none"/>
        </w:rPr>
        <w:t xml:space="preserve">Основной составляющей доходов населения является оплата труда наемных работников. Положительная динамика реальной заработной платы, индексация пенсий и социальных выплат будут способствовать постепенному увеличению в прогнозном периоде </w:t>
      </w:r>
      <w:r w:rsidRPr="00D30AAF">
        <w:rPr>
          <w:i w:val="0"/>
          <w:sz w:val="24"/>
          <w:u w:val="none"/>
        </w:rPr>
        <w:lastRenderedPageBreak/>
        <w:t>доходов населения и сокращения численности населения с доходами ниже величины прожиточного минимума.</w:t>
      </w:r>
    </w:p>
    <w:tbl>
      <w:tblPr>
        <w:tblpPr w:leftFromText="180" w:rightFromText="180" w:vertAnchor="text" w:tblpY="58"/>
        <w:tblW w:w="9498" w:type="dxa"/>
        <w:tblLayout w:type="fixed"/>
        <w:tblLook w:val="04A0" w:firstRow="1" w:lastRow="0" w:firstColumn="1" w:lastColumn="0" w:noHBand="0" w:noVBand="1"/>
      </w:tblPr>
      <w:tblGrid>
        <w:gridCol w:w="9498"/>
      </w:tblGrid>
      <w:tr w:rsidR="00D30AAF" w:rsidRPr="00D30AAF" w:rsidTr="00F23772">
        <w:trPr>
          <w:trHeight w:val="315"/>
        </w:trPr>
        <w:tc>
          <w:tcPr>
            <w:tcW w:w="9498" w:type="dxa"/>
          </w:tcPr>
          <w:p w:rsidR="00D30AAF" w:rsidRPr="00D30AAF" w:rsidRDefault="00D30AAF" w:rsidP="00F23772">
            <w:pPr>
              <w:pStyle w:val="a3"/>
              <w:tabs>
                <w:tab w:val="left" w:pos="-4320"/>
              </w:tabs>
              <w:ind w:left="0"/>
              <w:rPr>
                <w:b/>
                <w:lang w:val="ru-RU"/>
              </w:rPr>
            </w:pPr>
          </w:p>
          <w:p w:rsidR="00D30AAF" w:rsidRPr="00D30AAF" w:rsidRDefault="00D30AAF" w:rsidP="00F23772">
            <w:pPr>
              <w:pStyle w:val="a3"/>
              <w:tabs>
                <w:tab w:val="left" w:pos="-4320"/>
              </w:tabs>
              <w:ind w:left="0"/>
              <w:jc w:val="center"/>
              <w:rPr>
                <w:b/>
                <w:lang w:val="ru-RU"/>
              </w:rPr>
            </w:pPr>
            <w:r w:rsidRPr="00D30AAF">
              <w:rPr>
                <w:b/>
                <w:lang w:val="ru-RU"/>
              </w:rPr>
              <w:t>3. Рынок труда</w:t>
            </w:r>
          </w:p>
          <w:p w:rsidR="00D30AAF" w:rsidRPr="00D30AAF" w:rsidRDefault="00D30AAF" w:rsidP="00F23772">
            <w:pPr>
              <w:tabs>
                <w:tab w:val="left" w:pos="-4320"/>
              </w:tabs>
              <w:ind w:firstLine="459"/>
              <w:jc w:val="both"/>
              <w:rPr>
                <w:lang w:val="ru-RU"/>
              </w:rPr>
            </w:pPr>
            <w:r w:rsidRPr="00D30AAF">
              <w:rPr>
                <w:lang w:val="ru-RU"/>
              </w:rPr>
              <w:t>Трудовые ресурсы Иловлинского городского поселения – главная производительная сила общества, включающая трудоспособную часть населения, которая способна участвовать в общественно-полезной деятельности, производя материальные блага и услуги.</w:t>
            </w:r>
            <w:r w:rsidRPr="00D30AAF">
              <w:rPr>
                <w:i/>
                <w:lang w:val="ru-RU"/>
              </w:rPr>
              <w:t xml:space="preserve"> </w:t>
            </w:r>
            <w:r w:rsidRPr="00D30AAF">
              <w:rPr>
                <w:lang w:val="ru-RU"/>
              </w:rPr>
              <w:t>Численность трудовых ресурсов непрерывно изменяется: они пополняются за счет вступления части населения в трудоспособный возраст и сокращаются за счет достижения частью населения пенсионного возраста, выбытия по причине смертности.</w:t>
            </w:r>
          </w:p>
          <w:p w:rsidR="00D30AAF" w:rsidRPr="00D30AAF" w:rsidRDefault="00D30AAF" w:rsidP="00F23772">
            <w:pPr>
              <w:ind w:firstLine="709"/>
              <w:jc w:val="both"/>
              <w:rPr>
                <w:bCs/>
                <w:lang w:val="ru-RU"/>
              </w:rPr>
            </w:pPr>
            <w:r w:rsidRPr="00D30AAF">
              <w:rPr>
                <w:bCs/>
                <w:lang w:val="ru-RU"/>
              </w:rPr>
              <w:t xml:space="preserve">Формирование трудовых ресурсов в перспективе будет складываться под влиянием демографических ограничений, но в то же время вступление в силу с 01 января 2019 года Федерального закона от 03.10.2018 №350-ФЗ «О внесении изменений в отдельные законодательные акты Российской Федерации по вопросам назначения и выплаты пенсий», приведет к постепенному росту численности занятых в экономике. </w:t>
            </w:r>
          </w:p>
          <w:p w:rsidR="00D30AAF" w:rsidRPr="00D30AAF" w:rsidRDefault="00D30AAF" w:rsidP="00F23772">
            <w:pPr>
              <w:ind w:firstLine="709"/>
              <w:jc w:val="both"/>
              <w:rPr>
                <w:bCs/>
                <w:lang w:val="ru-RU"/>
              </w:rPr>
            </w:pPr>
            <w:r w:rsidRPr="00D30AAF">
              <w:rPr>
                <w:bCs/>
                <w:lang w:val="ru-RU"/>
              </w:rPr>
              <w:t xml:space="preserve">Таким образом численность трудовых ресурсов, составляющая в 2018 году 6 170 человек, к концу 2022 года по прогнозу составит 6 142 человек. </w:t>
            </w:r>
          </w:p>
          <w:p w:rsidR="00D30AAF" w:rsidRPr="00D30AAF" w:rsidRDefault="00D30AAF" w:rsidP="00F23772">
            <w:pPr>
              <w:ind w:firstLine="709"/>
              <w:jc w:val="both"/>
              <w:rPr>
                <w:bCs/>
                <w:lang w:val="ru-RU"/>
              </w:rPr>
            </w:pPr>
            <w:r w:rsidRPr="00D30AAF">
              <w:rPr>
                <w:bCs/>
                <w:lang w:val="ru-RU"/>
              </w:rPr>
              <w:t>Численность занятых в экономике Иловлинского городского поселения также будет иметь противоположную тенденцию. В отчетном 2018 году численность занятых в экономике составила 5 473 человека, а к 2022 году составит 5 488 человек. Это будет связано с тем, что общий уровень безработицы населения Иловлинского городского поселения к 2022 году он снизится до 5,3 процента и составит 654 человека, в отчетном 2018 году он составлял 5,6 процента.</w:t>
            </w:r>
          </w:p>
          <w:p w:rsidR="00D30AAF" w:rsidRPr="00D30AAF" w:rsidRDefault="00D30AAF" w:rsidP="00F23772">
            <w:pPr>
              <w:ind w:firstLine="709"/>
              <w:jc w:val="both"/>
              <w:rPr>
                <w:bCs/>
                <w:lang w:val="ru-RU"/>
              </w:rPr>
            </w:pPr>
            <w:r w:rsidRPr="00D30AAF">
              <w:rPr>
                <w:bCs/>
                <w:lang w:val="ru-RU"/>
              </w:rPr>
              <w:t xml:space="preserve">При анализе численности занятых по формам собственности, можно отметить, что, по-прежнему, наибольшую численность занятых в экономике области составляют работники, занятые в частном секторе. </w:t>
            </w:r>
          </w:p>
          <w:p w:rsidR="00D30AAF" w:rsidRPr="00D30AAF" w:rsidRDefault="00D30AAF" w:rsidP="00F23772">
            <w:pPr>
              <w:ind w:firstLine="743"/>
              <w:jc w:val="both"/>
              <w:rPr>
                <w:lang w:val="ru-RU"/>
              </w:rPr>
            </w:pPr>
            <w:r w:rsidRPr="00D30AAF">
              <w:rPr>
                <w:lang w:val="ru-RU"/>
              </w:rPr>
              <w:t>Численность зарегистрированных безработных граждан в отчетном 2018 году составила 175 человек, в 2019 году по оценке составит 140 человек, в 2020 году прогнозируется на уровне 140 человек, в 2021 году – 142 человек, в 2022 году – 139 человек.</w:t>
            </w:r>
          </w:p>
          <w:p w:rsidR="00D30AAF" w:rsidRPr="00D30AAF" w:rsidRDefault="00D30AAF" w:rsidP="00F23772">
            <w:pPr>
              <w:ind w:firstLine="459"/>
              <w:jc w:val="center"/>
              <w:rPr>
                <w:u w:val="single"/>
                <w:lang w:val="ru-RU"/>
              </w:rPr>
            </w:pPr>
            <w:r w:rsidRPr="00D30AAF">
              <w:rPr>
                <w:u w:val="single"/>
                <w:lang w:val="ru-RU"/>
              </w:rPr>
              <w:t>В сфере занятости населения на 2020-2022 годы определены следующие направления:</w:t>
            </w:r>
          </w:p>
          <w:p w:rsidR="00D30AAF" w:rsidRPr="00D30AAF" w:rsidRDefault="00D30AAF" w:rsidP="00D30AAF">
            <w:pPr>
              <w:numPr>
                <w:ilvl w:val="0"/>
                <w:numId w:val="17"/>
              </w:numPr>
              <w:jc w:val="both"/>
            </w:pPr>
            <w:r w:rsidRPr="00D30AAF">
              <w:t>Содействие трудоустройству граждан;</w:t>
            </w:r>
          </w:p>
          <w:p w:rsidR="00D30AAF" w:rsidRPr="00D30AAF" w:rsidRDefault="00D30AAF" w:rsidP="00D30AAF">
            <w:pPr>
              <w:numPr>
                <w:ilvl w:val="0"/>
                <w:numId w:val="17"/>
              </w:numPr>
              <w:jc w:val="both"/>
              <w:rPr>
                <w:lang w:val="ru-RU"/>
              </w:rPr>
            </w:pPr>
            <w:r w:rsidRPr="00D30AAF">
              <w:rPr>
                <w:lang w:val="ru-RU"/>
              </w:rPr>
              <w:t>Профессиональная подготовка, повышение квалификации безработных граждан;</w:t>
            </w:r>
          </w:p>
          <w:p w:rsidR="00D30AAF" w:rsidRPr="00D30AAF" w:rsidRDefault="00D30AAF" w:rsidP="00D30AAF">
            <w:pPr>
              <w:numPr>
                <w:ilvl w:val="0"/>
                <w:numId w:val="17"/>
              </w:numPr>
              <w:jc w:val="both"/>
            </w:pPr>
            <w:r w:rsidRPr="00D30AAF">
              <w:t>Общественные работы;</w:t>
            </w:r>
          </w:p>
          <w:p w:rsidR="00D30AAF" w:rsidRPr="00D30AAF" w:rsidRDefault="00D30AAF" w:rsidP="00D30AAF">
            <w:pPr>
              <w:numPr>
                <w:ilvl w:val="0"/>
                <w:numId w:val="17"/>
              </w:numPr>
              <w:jc w:val="both"/>
            </w:pPr>
            <w:r w:rsidRPr="00D30AAF">
              <w:t>Развитие предпринимательства безработных граждан.</w:t>
            </w:r>
          </w:p>
        </w:tc>
      </w:tr>
    </w:tbl>
    <w:p w:rsidR="00D30AAF" w:rsidRPr="00D30AAF" w:rsidRDefault="00D30AAF" w:rsidP="00D30AAF">
      <w:pPr>
        <w:pStyle w:val="af0"/>
        <w:jc w:val="both"/>
        <w:rPr>
          <w:b/>
          <w:i w:val="0"/>
          <w:sz w:val="24"/>
          <w:u w:val="none"/>
        </w:rPr>
      </w:pPr>
    </w:p>
    <w:p w:rsidR="00D30AAF" w:rsidRPr="00D30AAF" w:rsidRDefault="00D30AAF" w:rsidP="00D30AAF">
      <w:pPr>
        <w:jc w:val="center"/>
        <w:rPr>
          <w:b/>
        </w:rPr>
      </w:pPr>
      <w:r w:rsidRPr="00D30AAF">
        <w:rPr>
          <w:b/>
        </w:rPr>
        <w:t>4. Здравоохранение</w:t>
      </w:r>
    </w:p>
    <w:p w:rsidR="00D30AAF" w:rsidRPr="00D30AAF" w:rsidRDefault="00D30AAF" w:rsidP="00D30AAF">
      <w:pPr>
        <w:pStyle w:val="21"/>
        <w:spacing w:after="0" w:line="240" w:lineRule="auto"/>
        <w:ind w:left="0" w:firstLine="567"/>
        <w:jc w:val="both"/>
        <w:rPr>
          <w:rFonts w:ascii="Times New Roman" w:hAnsi="Times New Roman"/>
          <w:sz w:val="24"/>
          <w:szCs w:val="24"/>
        </w:rPr>
      </w:pPr>
      <w:r w:rsidRPr="00D30AAF">
        <w:rPr>
          <w:rFonts w:ascii="Times New Roman" w:hAnsi="Times New Roman"/>
          <w:sz w:val="24"/>
          <w:szCs w:val="24"/>
        </w:rPr>
        <w:t>Сохранение и укрепление здоровья населения, повышение доступности и качества медицинской помощи является одним из важнейших направлений в деятельности учреждений здравоохранения. На территории Иловлинского городского поселения медицинские услуги оказываются в подразделениях ГБУЗ «Иловлинская ЦРБ», а именно: стационар на 121 койку, в том числе 36 коек дневного стационара, 2 поликлиники (взрослая и детская) на 275 посещений в смену, стоматологическая поликлиника, ФАП в х.Песчанка, также с 2018 года на территории Иловлинского городского поселения медицинские услуги оказывает частная клиника ООО «Здоровье+».</w:t>
      </w:r>
    </w:p>
    <w:p w:rsidR="00D30AAF" w:rsidRPr="00D30AAF" w:rsidRDefault="00D30AAF" w:rsidP="00D30AAF">
      <w:pPr>
        <w:pStyle w:val="21"/>
        <w:spacing w:after="0" w:line="240" w:lineRule="auto"/>
        <w:ind w:left="0" w:firstLine="567"/>
        <w:jc w:val="both"/>
        <w:rPr>
          <w:rFonts w:ascii="Times New Roman" w:hAnsi="Times New Roman"/>
          <w:sz w:val="24"/>
          <w:szCs w:val="24"/>
        </w:rPr>
      </w:pPr>
      <w:r w:rsidRPr="00D30AAF">
        <w:rPr>
          <w:rFonts w:ascii="Times New Roman" w:hAnsi="Times New Roman"/>
          <w:sz w:val="24"/>
          <w:szCs w:val="24"/>
        </w:rPr>
        <w:t>Здание больницы имеет 87% износ, требует капитального ремонта. Техническое состояние учреждения требует обновления. Для повышения качества обслуживания необходима реконструкция комплекса больницы. Формирование современного комплекса должно отвечать поставленным задачам по   росту   мощностей   учреждений   здравоохранения, по   увеличению штата квалифицированных</w:t>
      </w:r>
      <w:r w:rsidRPr="00D30AAF">
        <w:rPr>
          <w:rFonts w:ascii="Times New Roman" w:hAnsi="Times New Roman"/>
          <w:sz w:val="24"/>
          <w:szCs w:val="24"/>
        </w:rPr>
        <w:tab/>
        <w:t>сотрудников.</w:t>
      </w:r>
    </w:p>
    <w:p w:rsidR="00D30AAF" w:rsidRPr="00D30AAF" w:rsidRDefault="00D30AAF" w:rsidP="00D30AAF">
      <w:pPr>
        <w:ind w:firstLine="567"/>
        <w:jc w:val="both"/>
        <w:rPr>
          <w:lang w:val="ru-RU"/>
        </w:rPr>
      </w:pPr>
      <w:r w:rsidRPr="00D30AAF">
        <w:rPr>
          <w:lang w:val="ru-RU"/>
        </w:rPr>
        <w:lastRenderedPageBreak/>
        <w:t xml:space="preserve">Лечебно-профилактическую помощь населению оказывают 43 врача и 148 человека среднего медицинского персонала. Для </w:t>
      </w:r>
      <w:r w:rsidRPr="00D30AAF">
        <w:rPr>
          <w:lang w:val="ru-RU" w:bidi="ru-RU"/>
        </w:rPr>
        <w:t>повышения доступности медицинской помощи необходимо расширение спектра врачебных специальностей, а также замещение вакантных должностей, которые имеются на настоящее время.</w:t>
      </w:r>
    </w:p>
    <w:p w:rsidR="00D30AAF" w:rsidRPr="00D30AAF" w:rsidRDefault="00D30AAF" w:rsidP="00D30AAF">
      <w:pPr>
        <w:tabs>
          <w:tab w:val="left" w:pos="10632"/>
        </w:tabs>
        <w:ind w:firstLine="567"/>
        <w:jc w:val="both"/>
        <w:rPr>
          <w:lang w:val="ru-RU"/>
        </w:rPr>
      </w:pPr>
      <w:r w:rsidRPr="00D30AAF">
        <w:rPr>
          <w:lang w:val="ru-RU"/>
        </w:rPr>
        <w:t>Основными задачами деятельности здравоохранения поселения на прогнозные 2020-2022 годы являются:</w:t>
      </w:r>
    </w:p>
    <w:p w:rsidR="00D30AAF" w:rsidRPr="00D30AAF" w:rsidRDefault="00D30AAF" w:rsidP="00D30AAF">
      <w:pPr>
        <w:tabs>
          <w:tab w:val="left" w:pos="10632"/>
        </w:tabs>
        <w:ind w:hanging="142"/>
        <w:jc w:val="both"/>
        <w:rPr>
          <w:lang w:val="ru-RU"/>
        </w:rPr>
      </w:pPr>
      <w:r w:rsidRPr="00D30AAF">
        <w:rPr>
          <w:lang w:val="ru-RU"/>
        </w:rPr>
        <w:t>-</w:t>
      </w:r>
      <w:r w:rsidRPr="00D30AAF">
        <w:rPr>
          <w:lang w:val="ru-RU"/>
        </w:rPr>
        <w:tab/>
        <w:t>обеспечение в необходимом объеме квалифицированной медицинской помощью населения Иловлинского городского поселения;</w:t>
      </w:r>
    </w:p>
    <w:p w:rsidR="00D30AAF" w:rsidRPr="00D30AAF" w:rsidRDefault="00D30AAF" w:rsidP="00D30AAF">
      <w:pPr>
        <w:tabs>
          <w:tab w:val="left" w:pos="10632"/>
        </w:tabs>
        <w:ind w:hanging="142"/>
        <w:jc w:val="both"/>
        <w:rPr>
          <w:lang w:val="ru-RU"/>
        </w:rPr>
      </w:pPr>
      <w:r w:rsidRPr="00D30AAF">
        <w:rPr>
          <w:lang w:val="ru-RU"/>
        </w:rPr>
        <w:t>- укрепление материально-технической базы медицинских учреждений;</w:t>
      </w:r>
    </w:p>
    <w:p w:rsidR="00D30AAF" w:rsidRPr="00D30AAF" w:rsidRDefault="00D30AAF" w:rsidP="00D30AAF">
      <w:pPr>
        <w:tabs>
          <w:tab w:val="left" w:pos="10632"/>
        </w:tabs>
        <w:ind w:hanging="142"/>
        <w:jc w:val="both"/>
        <w:rPr>
          <w:lang w:val="ru-RU"/>
        </w:rPr>
      </w:pPr>
      <w:r w:rsidRPr="00D30AAF">
        <w:rPr>
          <w:lang w:val="ru-RU"/>
        </w:rPr>
        <w:t xml:space="preserve">- увеличение объема мероприятий по профилактике заболеваний; </w:t>
      </w:r>
    </w:p>
    <w:p w:rsidR="00D30AAF" w:rsidRPr="00D30AAF" w:rsidRDefault="00D30AAF" w:rsidP="00D30AAF">
      <w:pPr>
        <w:tabs>
          <w:tab w:val="left" w:pos="10632"/>
        </w:tabs>
        <w:ind w:hanging="142"/>
        <w:jc w:val="both"/>
        <w:rPr>
          <w:lang w:val="ru-RU"/>
        </w:rPr>
      </w:pPr>
      <w:r w:rsidRPr="00D30AAF">
        <w:rPr>
          <w:lang w:val="ru-RU"/>
        </w:rPr>
        <w:t>-повышение уровня квалификации медицинских работников, совершенствование системы их подготовки и переподготовки.</w:t>
      </w:r>
    </w:p>
    <w:p w:rsidR="00D30AAF" w:rsidRPr="00D30AAF" w:rsidRDefault="00D30AAF" w:rsidP="00D30AAF">
      <w:pPr>
        <w:shd w:val="clear" w:color="auto" w:fill="FFFFFF"/>
        <w:autoSpaceDE w:val="0"/>
        <w:autoSpaceDN w:val="0"/>
        <w:adjustRightInd w:val="0"/>
        <w:ind w:hanging="142"/>
        <w:jc w:val="center"/>
        <w:rPr>
          <w:b/>
          <w:lang w:val="ru-RU"/>
        </w:rPr>
      </w:pPr>
    </w:p>
    <w:p w:rsidR="00D30AAF" w:rsidRPr="00D30AAF" w:rsidRDefault="00D30AAF" w:rsidP="00D30AAF">
      <w:pPr>
        <w:pStyle w:val="af6"/>
        <w:spacing w:before="0" w:beforeAutospacing="0" w:after="0" w:afterAutospacing="0"/>
        <w:ind w:hanging="142"/>
        <w:jc w:val="center"/>
        <w:rPr>
          <w:b/>
        </w:rPr>
      </w:pPr>
      <w:r w:rsidRPr="00D30AAF">
        <w:rPr>
          <w:b/>
        </w:rPr>
        <w:t>5. Образование</w:t>
      </w:r>
    </w:p>
    <w:p w:rsidR="00D30AAF" w:rsidRPr="00D30AAF" w:rsidRDefault="00D30AAF" w:rsidP="00D30AAF">
      <w:pPr>
        <w:pStyle w:val="af6"/>
        <w:spacing w:before="0" w:beforeAutospacing="0" w:after="0" w:afterAutospacing="0"/>
        <w:ind w:firstLine="709"/>
        <w:jc w:val="both"/>
        <w:rPr>
          <w:b/>
        </w:rPr>
      </w:pPr>
      <w:r w:rsidRPr="00D30AAF">
        <w:rPr>
          <w:iCs/>
          <w:lang w:val="ru-RU"/>
        </w:rPr>
        <w:t>В прогнозный период развитие образования будет направлено на повышение доступности и качества всех уровней образования, оптимизацию сети образовательных учреждений и повышение их эффективности.</w:t>
      </w:r>
    </w:p>
    <w:p w:rsidR="00D30AAF" w:rsidRPr="00D30AAF" w:rsidRDefault="00D30AAF" w:rsidP="00D30AAF">
      <w:pPr>
        <w:pStyle w:val="af0"/>
        <w:ind w:firstLine="709"/>
        <w:jc w:val="both"/>
        <w:rPr>
          <w:b/>
          <w:i w:val="0"/>
          <w:sz w:val="24"/>
          <w:u w:val="none"/>
        </w:rPr>
      </w:pPr>
      <w:r w:rsidRPr="00D30AAF">
        <w:rPr>
          <w:i w:val="0"/>
          <w:sz w:val="24"/>
          <w:u w:val="none"/>
        </w:rPr>
        <w:t xml:space="preserve">Образовательная сеть поселения представлена учреждениями различных типов и видов, реализующих программы дошкольного, общего, дополнительного образования.  </w:t>
      </w:r>
    </w:p>
    <w:p w:rsidR="00D30AAF" w:rsidRPr="00D30AAF" w:rsidRDefault="00D30AAF" w:rsidP="00D30AAF">
      <w:pPr>
        <w:pStyle w:val="af0"/>
        <w:ind w:firstLine="709"/>
        <w:jc w:val="both"/>
        <w:rPr>
          <w:i w:val="0"/>
          <w:sz w:val="24"/>
          <w:u w:val="none"/>
        </w:rPr>
      </w:pPr>
      <w:r w:rsidRPr="00D30AAF">
        <w:rPr>
          <w:i w:val="0"/>
          <w:sz w:val="24"/>
          <w:u w:val="none"/>
        </w:rPr>
        <w:t xml:space="preserve">Одним из приоритетов в области </w:t>
      </w:r>
      <w:r w:rsidRPr="00D30AAF">
        <w:rPr>
          <w:sz w:val="24"/>
          <w:u w:val="none"/>
        </w:rPr>
        <w:t>дошкольного образования</w:t>
      </w:r>
      <w:r w:rsidRPr="00D30AAF">
        <w:rPr>
          <w:i w:val="0"/>
          <w:sz w:val="24"/>
          <w:u w:val="none"/>
        </w:rPr>
        <w:t xml:space="preserve"> является доступность в получении качественного дошкольного воспитания и образования. </w:t>
      </w:r>
    </w:p>
    <w:p w:rsidR="00D30AAF" w:rsidRPr="00D30AAF" w:rsidRDefault="00D30AAF" w:rsidP="00D30AAF">
      <w:pPr>
        <w:pStyle w:val="af0"/>
        <w:jc w:val="both"/>
        <w:rPr>
          <w:i w:val="0"/>
          <w:sz w:val="24"/>
          <w:u w:val="none"/>
        </w:rPr>
      </w:pPr>
      <w:r w:rsidRPr="00D30AAF">
        <w:rPr>
          <w:i w:val="0"/>
          <w:sz w:val="24"/>
          <w:u w:val="none"/>
        </w:rPr>
        <w:t xml:space="preserve">В поселении функционируют три детских дошкольных учреждения. В отчетном 2018 году дошкольные образовательные учреждения посещал 751 ребенок, в 2019 году численность воспитанников составляет 704 человека, в прогнозные 2020 - 2022 годы численность детей, посещающих детские сады, составит в среднем 700 человек. Здания существующих детских дошкольных учреждений имеют большую степень физического износа, мощности детских садов недостаточно. </w:t>
      </w:r>
    </w:p>
    <w:p w:rsidR="00D30AAF" w:rsidRPr="00D30AAF" w:rsidRDefault="00D30AAF" w:rsidP="00D30AAF">
      <w:pPr>
        <w:pStyle w:val="af0"/>
        <w:ind w:firstLine="709"/>
        <w:jc w:val="both"/>
        <w:rPr>
          <w:i w:val="0"/>
          <w:sz w:val="24"/>
          <w:u w:val="none"/>
        </w:rPr>
      </w:pPr>
      <w:r w:rsidRPr="00D30AAF">
        <w:rPr>
          <w:rFonts w:eastAsia="Calibri"/>
          <w:i w:val="0"/>
          <w:sz w:val="24"/>
          <w:u w:val="none"/>
          <w:lang w:eastAsia="en-US"/>
        </w:rPr>
        <w:t xml:space="preserve">В систему </w:t>
      </w:r>
      <w:r w:rsidRPr="00D30AAF">
        <w:rPr>
          <w:rFonts w:eastAsia="Calibri"/>
          <w:sz w:val="24"/>
          <w:u w:val="none"/>
          <w:lang w:eastAsia="en-US"/>
        </w:rPr>
        <w:t>общеобразовательных учреждений</w:t>
      </w:r>
      <w:r w:rsidRPr="00D30AAF">
        <w:rPr>
          <w:rFonts w:eastAsia="Calibri"/>
          <w:i w:val="0"/>
          <w:sz w:val="24"/>
          <w:u w:val="none"/>
          <w:lang w:eastAsia="en-US"/>
        </w:rPr>
        <w:t xml:space="preserve"> поселения входят две средних общеобразовательных школы.  Численность учащихся в отчетном 2018 году составила 1 425 человек, на 1 сентября 2019 года составляет 1 480 человек, в прогнозные 2020-2022 годы ориентировочно составит 1 470 человек. </w:t>
      </w:r>
      <w:r w:rsidRPr="00D30AAF">
        <w:rPr>
          <w:i w:val="0"/>
          <w:sz w:val="24"/>
          <w:u w:val="none"/>
        </w:rPr>
        <w:t>Система образования, включая все её ступени должна</w:t>
      </w:r>
      <w:r w:rsidRPr="00D30AAF">
        <w:rPr>
          <w:i w:val="0"/>
          <w:spacing w:val="-13"/>
          <w:sz w:val="24"/>
          <w:u w:val="none"/>
        </w:rPr>
        <w:t xml:space="preserve"> </w:t>
      </w:r>
      <w:r w:rsidRPr="00D30AAF">
        <w:rPr>
          <w:i w:val="0"/>
          <w:sz w:val="24"/>
          <w:u w:val="none"/>
        </w:rPr>
        <w:t>развиваться</w:t>
      </w:r>
      <w:r w:rsidRPr="00D30AAF">
        <w:rPr>
          <w:i w:val="0"/>
          <w:spacing w:val="-15"/>
          <w:sz w:val="24"/>
          <w:u w:val="none"/>
        </w:rPr>
        <w:t xml:space="preserve"> </w:t>
      </w:r>
      <w:r w:rsidRPr="00D30AAF">
        <w:rPr>
          <w:i w:val="0"/>
          <w:sz w:val="24"/>
          <w:u w:val="none"/>
        </w:rPr>
        <w:t>стабильными</w:t>
      </w:r>
      <w:r w:rsidRPr="00D30AAF">
        <w:rPr>
          <w:i w:val="0"/>
          <w:spacing w:val="-12"/>
          <w:sz w:val="24"/>
          <w:u w:val="none"/>
        </w:rPr>
        <w:t xml:space="preserve"> </w:t>
      </w:r>
      <w:r w:rsidRPr="00D30AAF">
        <w:rPr>
          <w:i w:val="0"/>
          <w:sz w:val="24"/>
          <w:u w:val="none"/>
        </w:rPr>
        <w:t>темпами.</w:t>
      </w:r>
      <w:r w:rsidRPr="00D30AAF">
        <w:rPr>
          <w:i w:val="0"/>
          <w:spacing w:val="-14"/>
          <w:sz w:val="24"/>
          <w:u w:val="none"/>
        </w:rPr>
        <w:t xml:space="preserve"> </w:t>
      </w:r>
      <w:r w:rsidRPr="00D30AAF">
        <w:rPr>
          <w:i w:val="0"/>
          <w:sz w:val="24"/>
          <w:u w:val="none"/>
        </w:rPr>
        <w:t>Это</w:t>
      </w:r>
      <w:r w:rsidRPr="00D30AAF">
        <w:rPr>
          <w:i w:val="0"/>
          <w:spacing w:val="-13"/>
          <w:sz w:val="24"/>
          <w:u w:val="none"/>
        </w:rPr>
        <w:t xml:space="preserve"> </w:t>
      </w:r>
      <w:r w:rsidRPr="00D30AAF">
        <w:rPr>
          <w:i w:val="0"/>
          <w:sz w:val="24"/>
          <w:u w:val="none"/>
        </w:rPr>
        <w:t>даст</w:t>
      </w:r>
      <w:r w:rsidRPr="00D30AAF">
        <w:rPr>
          <w:i w:val="0"/>
          <w:spacing w:val="-14"/>
          <w:sz w:val="24"/>
          <w:u w:val="none"/>
        </w:rPr>
        <w:t xml:space="preserve"> </w:t>
      </w:r>
      <w:r w:rsidRPr="00D30AAF">
        <w:rPr>
          <w:i w:val="0"/>
          <w:sz w:val="24"/>
          <w:u w:val="none"/>
        </w:rPr>
        <w:t>ей</w:t>
      </w:r>
      <w:r w:rsidRPr="00D30AAF">
        <w:rPr>
          <w:i w:val="0"/>
          <w:spacing w:val="-13"/>
          <w:sz w:val="24"/>
          <w:u w:val="none"/>
        </w:rPr>
        <w:t xml:space="preserve"> </w:t>
      </w:r>
      <w:r w:rsidRPr="00D30AAF">
        <w:rPr>
          <w:i w:val="0"/>
          <w:sz w:val="24"/>
          <w:u w:val="none"/>
        </w:rPr>
        <w:t>возможность адекватно реагировать на меняющиеся условия жизни общества. Школы оснащены компьютерной техникой, что позволяет проводить полноценные занятия по предметам, дающим возможность развиваться в соответствии с требованием времени. В общеобразовательных учреждениях весь педагогический состав имеет высшее профессиональное образование. Кадровый состав педагогов обновляется за счет привлечения молодых специалистов.</w:t>
      </w:r>
    </w:p>
    <w:p w:rsidR="00D30AAF" w:rsidRPr="00D30AAF" w:rsidRDefault="00D30AAF" w:rsidP="00D30AAF">
      <w:pPr>
        <w:pStyle w:val="af0"/>
        <w:ind w:firstLine="709"/>
        <w:jc w:val="both"/>
        <w:rPr>
          <w:rFonts w:eastAsia="Calibri"/>
          <w:i w:val="0"/>
          <w:sz w:val="24"/>
          <w:u w:val="none"/>
          <w:lang w:eastAsia="en-US"/>
        </w:rPr>
      </w:pPr>
      <w:r w:rsidRPr="00D30AAF">
        <w:rPr>
          <w:rFonts w:eastAsia="Calibri"/>
          <w:i w:val="0"/>
          <w:sz w:val="24"/>
          <w:u w:val="none"/>
          <w:lang w:eastAsia="en-US"/>
        </w:rPr>
        <w:t>В соответствии с действующим законодательством в сфере образования все обучающиеся общеобразовательных учреждений обеспечены бесплатными учебниками из фондов школьных библиотек.</w:t>
      </w:r>
    </w:p>
    <w:p w:rsidR="00D30AAF" w:rsidRPr="00D30AAF" w:rsidRDefault="00D30AAF" w:rsidP="00D30AAF">
      <w:pPr>
        <w:ind w:firstLine="709"/>
        <w:jc w:val="both"/>
        <w:rPr>
          <w:rFonts w:eastAsia="Calibri"/>
          <w:lang w:val="ru-RU" w:eastAsia="en-US"/>
        </w:rPr>
      </w:pPr>
      <w:r w:rsidRPr="00D30AAF">
        <w:rPr>
          <w:rFonts w:eastAsia="Calibri"/>
          <w:lang w:val="ru-RU" w:eastAsia="en-US"/>
        </w:rPr>
        <w:t>С целью создания благоприятных условий для организации отдыха и оздоровления детей и подростков, укрепления их здоровья, творческого развития в период школьных каникул в поселении работают оздоровительные площадки</w:t>
      </w:r>
      <w:r w:rsidRPr="00D30AAF">
        <w:rPr>
          <w:i/>
          <w:lang w:val="ru-RU"/>
        </w:rPr>
        <w:t>.</w:t>
      </w:r>
      <w:r w:rsidRPr="00D30AAF">
        <w:rPr>
          <w:lang w:val="ru-RU"/>
        </w:rPr>
        <w:t xml:space="preserve"> </w:t>
      </w:r>
    </w:p>
    <w:p w:rsidR="00D30AAF" w:rsidRPr="00D30AAF" w:rsidRDefault="00D30AAF" w:rsidP="00D30AAF">
      <w:pPr>
        <w:ind w:firstLine="709"/>
        <w:jc w:val="both"/>
        <w:rPr>
          <w:rFonts w:eastAsia="Calibri"/>
          <w:lang w:val="ru-RU" w:eastAsia="en-US"/>
        </w:rPr>
      </w:pPr>
      <w:r w:rsidRPr="00D30AAF">
        <w:rPr>
          <w:rFonts w:eastAsia="Calibri"/>
          <w:lang w:val="ru-RU" w:eastAsia="en-US"/>
        </w:rPr>
        <w:t xml:space="preserve">Дополнительное образование в поселении представлено Центром детского творчества, </w:t>
      </w:r>
      <w:r w:rsidRPr="00D30AAF">
        <w:rPr>
          <w:lang w:val="ru-RU"/>
        </w:rPr>
        <w:t>«Иловлинской Детской школой искусств»,</w:t>
      </w:r>
      <w:r w:rsidRPr="00D30AAF">
        <w:rPr>
          <w:rFonts w:eastAsia="Calibri"/>
          <w:lang w:val="ru-RU" w:eastAsia="en-US"/>
        </w:rPr>
        <w:t xml:space="preserve"> детско-юношеской спортивной школой, МКУ «Центр культуры, спорта и молодежи», ММЦ «Ника».</w:t>
      </w:r>
    </w:p>
    <w:p w:rsidR="00D30AAF" w:rsidRPr="00D30AAF" w:rsidRDefault="00D30AAF" w:rsidP="00D30AAF">
      <w:pPr>
        <w:ind w:hanging="142"/>
        <w:jc w:val="center"/>
        <w:rPr>
          <w:u w:val="single"/>
          <w:lang w:val="ru-RU"/>
        </w:rPr>
      </w:pPr>
      <w:r w:rsidRPr="00D30AAF">
        <w:rPr>
          <w:u w:val="single"/>
          <w:lang w:val="ru-RU"/>
        </w:rPr>
        <w:t>Основные направления работы в области образования на 2020-2022 годы:</w:t>
      </w:r>
    </w:p>
    <w:p w:rsidR="00D30AAF" w:rsidRPr="00D30AAF" w:rsidRDefault="00D30AAF" w:rsidP="00D30AAF">
      <w:pPr>
        <w:numPr>
          <w:ilvl w:val="0"/>
          <w:numId w:val="12"/>
        </w:numPr>
        <w:ind w:left="709" w:hanging="283"/>
        <w:jc w:val="both"/>
        <w:rPr>
          <w:lang w:val="ru-RU"/>
        </w:rPr>
      </w:pPr>
      <w:r w:rsidRPr="00D30AAF">
        <w:rPr>
          <w:lang w:val="ru-RU"/>
        </w:rPr>
        <w:t>Повышение квалификационной подготовки рабочих</w:t>
      </w:r>
      <w:r w:rsidRPr="00D30AAF">
        <w:t> </w:t>
      </w:r>
      <w:r w:rsidRPr="00D30AAF">
        <w:rPr>
          <w:lang w:val="ru-RU"/>
        </w:rPr>
        <w:t>кадров и</w:t>
      </w:r>
      <w:r w:rsidRPr="00D30AAF">
        <w:t> </w:t>
      </w:r>
      <w:r w:rsidRPr="00D30AAF">
        <w:rPr>
          <w:lang w:val="ru-RU"/>
        </w:rPr>
        <w:t xml:space="preserve">специалистов в учреждениях образования; </w:t>
      </w:r>
    </w:p>
    <w:p w:rsidR="00D30AAF" w:rsidRPr="00D30AAF" w:rsidRDefault="00D30AAF" w:rsidP="00D30AAF">
      <w:pPr>
        <w:numPr>
          <w:ilvl w:val="0"/>
          <w:numId w:val="12"/>
        </w:numPr>
        <w:ind w:left="709" w:hanging="283"/>
        <w:jc w:val="both"/>
      </w:pPr>
      <w:r w:rsidRPr="00D30AAF">
        <w:t>Внедрение инновационных технологий обучения;</w:t>
      </w:r>
    </w:p>
    <w:p w:rsidR="00D30AAF" w:rsidRPr="00D30AAF" w:rsidRDefault="00D30AAF" w:rsidP="00D30AAF">
      <w:pPr>
        <w:numPr>
          <w:ilvl w:val="0"/>
          <w:numId w:val="12"/>
        </w:numPr>
        <w:ind w:left="709" w:hanging="283"/>
        <w:jc w:val="both"/>
        <w:rPr>
          <w:lang w:val="ru-RU"/>
        </w:rPr>
      </w:pPr>
      <w:r w:rsidRPr="00D30AAF">
        <w:rPr>
          <w:lang w:val="ru-RU"/>
        </w:rPr>
        <w:t>Модернизация, обновление материально-технической базы учреждений образования.</w:t>
      </w:r>
    </w:p>
    <w:p w:rsidR="00D30AAF" w:rsidRPr="00D30AAF" w:rsidRDefault="00D30AAF" w:rsidP="00D30AAF">
      <w:pPr>
        <w:pStyle w:val="a3"/>
        <w:tabs>
          <w:tab w:val="left" w:pos="360"/>
          <w:tab w:val="left" w:pos="720"/>
          <w:tab w:val="left" w:pos="1078"/>
        </w:tabs>
        <w:ind w:left="0"/>
        <w:jc w:val="both"/>
        <w:rPr>
          <w:lang w:val="ru-RU"/>
        </w:rPr>
      </w:pPr>
    </w:p>
    <w:p w:rsidR="00D30AAF" w:rsidRPr="00D30AAF" w:rsidRDefault="00D30AAF" w:rsidP="00D30AAF">
      <w:pPr>
        <w:pStyle w:val="af0"/>
        <w:tabs>
          <w:tab w:val="left" w:pos="10632"/>
        </w:tabs>
        <w:rPr>
          <w:b/>
          <w:i w:val="0"/>
          <w:sz w:val="24"/>
          <w:u w:val="none"/>
        </w:rPr>
      </w:pPr>
      <w:r w:rsidRPr="00D30AAF">
        <w:rPr>
          <w:b/>
          <w:i w:val="0"/>
          <w:sz w:val="24"/>
          <w:u w:val="none"/>
        </w:rPr>
        <w:lastRenderedPageBreak/>
        <w:t>6. Физическая культура и спорт. Культура.</w:t>
      </w:r>
    </w:p>
    <w:p w:rsidR="00D30AAF" w:rsidRPr="00D30AAF" w:rsidRDefault="00D30AAF" w:rsidP="00D30AAF">
      <w:pPr>
        <w:pStyle w:val="af0"/>
        <w:tabs>
          <w:tab w:val="left" w:pos="10632"/>
        </w:tabs>
        <w:rPr>
          <w:i w:val="0"/>
          <w:sz w:val="24"/>
        </w:rPr>
      </w:pPr>
      <w:r w:rsidRPr="00D30AAF">
        <w:rPr>
          <w:i w:val="0"/>
          <w:sz w:val="24"/>
        </w:rPr>
        <w:t>Физическая культура и спорт</w:t>
      </w:r>
    </w:p>
    <w:p w:rsidR="00D30AAF" w:rsidRPr="00D30AAF" w:rsidRDefault="00D30AAF" w:rsidP="00D30AAF">
      <w:pPr>
        <w:tabs>
          <w:tab w:val="left" w:pos="10632"/>
        </w:tabs>
        <w:jc w:val="both"/>
        <w:rPr>
          <w:lang w:val="ru-RU"/>
        </w:rPr>
      </w:pPr>
      <w:r w:rsidRPr="00D30AAF">
        <w:rPr>
          <w:lang w:val="ru-RU"/>
        </w:rPr>
        <w:t xml:space="preserve">Администрацией Иловлинского городского поселения разработана муниципальная программа «Развитие физической культуры и спорта в Иловлинском городском поселении на 2020-2025 годы», которая реализуется в МКУ «Центр». </w:t>
      </w:r>
    </w:p>
    <w:p w:rsidR="00D30AAF" w:rsidRPr="00D30AAF" w:rsidRDefault="00D30AAF" w:rsidP="00D30AAF">
      <w:pPr>
        <w:tabs>
          <w:tab w:val="left" w:pos="10632"/>
        </w:tabs>
        <w:ind w:hanging="142"/>
        <w:jc w:val="both"/>
        <w:rPr>
          <w:lang w:val="ru-RU"/>
        </w:rPr>
      </w:pPr>
      <w:r w:rsidRPr="00D30AAF">
        <w:rPr>
          <w:lang w:val="ru-RU"/>
        </w:rPr>
        <w:t>Данная программа предусматривает решение следующих задач:</w:t>
      </w:r>
    </w:p>
    <w:p w:rsidR="00D30AAF" w:rsidRPr="00D30AAF" w:rsidRDefault="00D30AAF" w:rsidP="00D30AAF">
      <w:pPr>
        <w:tabs>
          <w:tab w:val="left" w:pos="10632"/>
        </w:tabs>
        <w:autoSpaceDE w:val="0"/>
        <w:autoSpaceDN w:val="0"/>
        <w:adjustRightInd w:val="0"/>
        <w:ind w:hanging="142"/>
        <w:jc w:val="both"/>
        <w:rPr>
          <w:lang w:val="ru-RU"/>
        </w:rPr>
      </w:pPr>
      <w:r w:rsidRPr="00D30AAF">
        <w:rPr>
          <w:i/>
          <w:lang w:val="ru-RU"/>
        </w:rPr>
        <w:t>1.Укрепление материально-технической базы для занятий физической культурой и спортом за счет реконструкции имеющихся спортивных объектов</w:t>
      </w:r>
      <w:r w:rsidRPr="00D30AAF">
        <w:rPr>
          <w:lang w:val="ru-RU"/>
        </w:rPr>
        <w:t>. В 2020 году планируется укомплектовать спортивную площадку по ул. 9-го Января малыми архитектурными формами на сумму 280,0 тыс. рублей.</w:t>
      </w:r>
    </w:p>
    <w:p w:rsidR="00D30AAF" w:rsidRPr="00D30AAF" w:rsidRDefault="00D30AAF" w:rsidP="00D30AAF">
      <w:pPr>
        <w:tabs>
          <w:tab w:val="left" w:pos="10632"/>
        </w:tabs>
        <w:autoSpaceDE w:val="0"/>
        <w:autoSpaceDN w:val="0"/>
        <w:adjustRightInd w:val="0"/>
        <w:ind w:hanging="142"/>
        <w:jc w:val="both"/>
        <w:rPr>
          <w:lang w:val="ru-RU"/>
        </w:rPr>
      </w:pPr>
      <w:r w:rsidRPr="00D30AAF">
        <w:rPr>
          <w:lang w:val="ru-RU"/>
        </w:rPr>
        <w:t xml:space="preserve">2. </w:t>
      </w:r>
      <w:r w:rsidRPr="00D30AAF">
        <w:rPr>
          <w:i/>
          <w:lang w:val="ru-RU"/>
        </w:rPr>
        <w:t>Развитие массового спорта среди различных категорий и групп населения, в том числе в образовательных учреждениях посредством проведения различных мероприятий</w:t>
      </w:r>
      <w:r w:rsidRPr="00D30AAF">
        <w:rPr>
          <w:lang w:val="ru-RU"/>
        </w:rPr>
        <w:t>. На спортивно-массовые мероприятия в 2020 году запланировано средств в сумме 96,0 тыс. рублей, в 2021 году – 105,0 тыс. рублей, в 2022 году – 111,0 тыс. рублей.</w:t>
      </w:r>
    </w:p>
    <w:p w:rsidR="00D30AAF" w:rsidRPr="00D30AAF" w:rsidRDefault="00D30AAF" w:rsidP="00D30AAF">
      <w:pPr>
        <w:tabs>
          <w:tab w:val="left" w:pos="10632"/>
        </w:tabs>
        <w:autoSpaceDE w:val="0"/>
        <w:autoSpaceDN w:val="0"/>
        <w:adjustRightInd w:val="0"/>
        <w:ind w:hanging="142"/>
        <w:jc w:val="both"/>
        <w:rPr>
          <w:lang w:val="ru-RU"/>
        </w:rPr>
      </w:pPr>
      <w:r w:rsidRPr="00D30AAF">
        <w:rPr>
          <w:lang w:val="ru-RU"/>
        </w:rPr>
        <w:t xml:space="preserve">3. </w:t>
      </w:r>
      <w:r w:rsidRPr="00D30AAF">
        <w:rPr>
          <w:i/>
          <w:lang w:val="ru-RU"/>
        </w:rPr>
        <w:t>Пропаганда физической культуры, спорта и здорового образа жизни посредством проведения следующих мероприятий</w:t>
      </w:r>
      <w:r w:rsidRPr="00D30AAF">
        <w:rPr>
          <w:lang w:val="ru-RU"/>
        </w:rPr>
        <w:t xml:space="preserve">: реклама проводимых мероприятий; организация и проведение спортивных поселенческих праздников и массовых физкультурно-оздоровительных мероприятий. </w:t>
      </w:r>
    </w:p>
    <w:p w:rsidR="00D30AAF" w:rsidRPr="00D30AAF" w:rsidRDefault="00D30AAF" w:rsidP="00D30AAF">
      <w:pPr>
        <w:pStyle w:val="af0"/>
        <w:ind w:firstLine="709"/>
        <w:jc w:val="both"/>
        <w:rPr>
          <w:i w:val="0"/>
          <w:sz w:val="24"/>
          <w:u w:val="none"/>
        </w:rPr>
      </w:pPr>
      <w:r w:rsidRPr="00D30AAF">
        <w:rPr>
          <w:i w:val="0"/>
          <w:sz w:val="24"/>
          <w:u w:val="none"/>
        </w:rPr>
        <w:t>Численность населения, систематически занимающихся физической культурой и спортом в 2019 году по оценке составит 1 869 человек, в 2020 году – 1 879 человек, в 2021 году – 1 889 человек, в 2022 году – 1 900 человек. В результате реализации программы произойдут следующие изменения:</w:t>
      </w:r>
    </w:p>
    <w:p w:rsidR="00D30AAF" w:rsidRPr="00D30AAF" w:rsidRDefault="00D30AAF" w:rsidP="00D30AAF">
      <w:pPr>
        <w:pStyle w:val="af0"/>
        <w:ind w:firstLine="709"/>
        <w:jc w:val="both"/>
        <w:rPr>
          <w:i w:val="0"/>
          <w:sz w:val="24"/>
          <w:u w:val="none"/>
        </w:rPr>
      </w:pPr>
      <w:r w:rsidRPr="00D30AAF">
        <w:rPr>
          <w:i w:val="0"/>
          <w:sz w:val="24"/>
          <w:u w:val="none"/>
        </w:rPr>
        <w:t>- увеличится удельный вес населения, систематически занимающегося физической культурой и спортом;</w:t>
      </w:r>
    </w:p>
    <w:p w:rsidR="00D30AAF" w:rsidRPr="00D30AAF" w:rsidRDefault="00D30AAF" w:rsidP="00D30AAF">
      <w:pPr>
        <w:pStyle w:val="af0"/>
        <w:ind w:firstLine="709"/>
        <w:jc w:val="both"/>
        <w:rPr>
          <w:sz w:val="24"/>
        </w:rPr>
      </w:pPr>
      <w:r w:rsidRPr="00D30AAF">
        <w:rPr>
          <w:i w:val="0"/>
          <w:sz w:val="24"/>
          <w:u w:val="none"/>
        </w:rPr>
        <w:t>- улучшится материально-техническая база для занятий спортом.</w:t>
      </w:r>
    </w:p>
    <w:p w:rsidR="00D30AAF" w:rsidRPr="00D30AAF" w:rsidRDefault="00D30AAF" w:rsidP="00D30AAF">
      <w:pPr>
        <w:tabs>
          <w:tab w:val="left" w:pos="10632"/>
        </w:tabs>
        <w:jc w:val="center"/>
        <w:rPr>
          <w:u w:val="single"/>
          <w:lang w:val="ru-RU"/>
        </w:rPr>
      </w:pPr>
      <w:r w:rsidRPr="00D30AAF">
        <w:rPr>
          <w:u w:val="single"/>
          <w:lang w:val="ru-RU"/>
        </w:rPr>
        <w:t>Культура</w:t>
      </w:r>
    </w:p>
    <w:p w:rsidR="00D30AAF" w:rsidRPr="00D30AAF" w:rsidRDefault="00D30AAF" w:rsidP="00D30AAF">
      <w:pPr>
        <w:ind w:hanging="142"/>
        <w:jc w:val="both"/>
        <w:rPr>
          <w:lang w:val="ru-RU"/>
        </w:rPr>
      </w:pPr>
      <w:r w:rsidRPr="00D30AAF">
        <w:rPr>
          <w:lang w:val="ru-RU"/>
        </w:rPr>
        <w:tab/>
      </w:r>
      <w:r w:rsidRPr="00D30AAF">
        <w:rPr>
          <w:lang w:val="ru-RU"/>
        </w:rPr>
        <w:tab/>
        <w:t xml:space="preserve">На территории Иловлинского городского поселения функционируют: районный дом культуры, два сельских клуба, две библиотеки, краеведческий музей. </w:t>
      </w:r>
    </w:p>
    <w:p w:rsidR="00D30AAF" w:rsidRPr="00D30AAF" w:rsidRDefault="00D30AAF" w:rsidP="00D30AAF">
      <w:pPr>
        <w:tabs>
          <w:tab w:val="left" w:pos="10632"/>
        </w:tabs>
        <w:ind w:hanging="142"/>
        <w:jc w:val="both"/>
        <w:rPr>
          <w:lang w:val="ru-RU"/>
        </w:rPr>
      </w:pPr>
      <w:r w:rsidRPr="00D30AAF">
        <w:rPr>
          <w:lang w:val="ru-RU"/>
        </w:rPr>
        <w:t xml:space="preserve">          В целях сохранения культурного потенциала поселения разработана и реализуется муниципальная программа «Развитие культуры Иловлинского городского поселения на 2020-2025 годы», которая предусматривает решение следующих задач:</w:t>
      </w:r>
    </w:p>
    <w:p w:rsidR="00D30AAF" w:rsidRPr="00D30AAF" w:rsidRDefault="00D30AAF" w:rsidP="00D30AAF">
      <w:pPr>
        <w:numPr>
          <w:ilvl w:val="0"/>
          <w:numId w:val="5"/>
        </w:numPr>
        <w:ind w:left="0"/>
        <w:jc w:val="both"/>
        <w:rPr>
          <w:lang w:val="ru-RU"/>
        </w:rPr>
      </w:pPr>
      <w:r w:rsidRPr="00D30AAF">
        <w:rPr>
          <w:lang w:val="ru-RU"/>
        </w:rPr>
        <w:t xml:space="preserve">Формирование поселенческого культурного пространства (проведение поселенческих и районных мероприятий, праздников, фестивалей, ярмарок, народных гуляний). На проведение культурно-массовых мероприятий </w:t>
      </w:r>
      <w:r w:rsidRPr="00D30AAF">
        <w:rPr>
          <w:bCs/>
          <w:lang w:val="ru-RU"/>
        </w:rPr>
        <w:t xml:space="preserve">на 2020 год запланировано средств в сумме 456,0 тыс. рублей, на 2021 год – 472,0 тыс. рублей, на 2022 год – 490,0 тыс. рублей.  </w:t>
      </w:r>
    </w:p>
    <w:p w:rsidR="00D30AAF" w:rsidRPr="00D30AAF" w:rsidRDefault="00D30AAF" w:rsidP="00D30AAF">
      <w:pPr>
        <w:numPr>
          <w:ilvl w:val="0"/>
          <w:numId w:val="5"/>
        </w:numPr>
        <w:ind w:left="0"/>
        <w:jc w:val="both"/>
      </w:pPr>
      <w:r w:rsidRPr="00D30AAF">
        <w:rPr>
          <w:lang w:val="ru-RU"/>
        </w:rPr>
        <w:t xml:space="preserve">Укрепление и модернизация материально-технической базы учреждений культуры. </w:t>
      </w:r>
      <w:r w:rsidRPr="00D30AAF">
        <w:rPr>
          <w:bCs/>
        </w:rPr>
        <w:t>В прогнозные годы планируется выполнить работы по:</w:t>
      </w:r>
    </w:p>
    <w:p w:rsidR="00D30AAF" w:rsidRPr="00D30AAF" w:rsidRDefault="00D30AAF" w:rsidP="00D30AAF">
      <w:pPr>
        <w:jc w:val="both"/>
        <w:rPr>
          <w:bCs/>
          <w:lang w:val="ru-RU"/>
        </w:rPr>
      </w:pPr>
      <w:r w:rsidRPr="00D30AAF">
        <w:rPr>
          <w:bCs/>
          <w:lang w:val="ru-RU"/>
        </w:rPr>
        <w:t>- замене кровли в СДК х. Колоцкий стоимость работ составит 460,0 тыс. рублей;</w:t>
      </w:r>
    </w:p>
    <w:p w:rsidR="00D30AAF" w:rsidRPr="00D30AAF" w:rsidRDefault="00D30AAF" w:rsidP="00D30AAF">
      <w:pPr>
        <w:jc w:val="both"/>
        <w:rPr>
          <w:bCs/>
          <w:lang w:val="ru-RU"/>
        </w:rPr>
      </w:pPr>
      <w:r w:rsidRPr="00D30AAF">
        <w:rPr>
          <w:bCs/>
          <w:lang w:val="ru-RU"/>
        </w:rPr>
        <w:t>- ремонту памятника героям Гражданской войны по ул. Буденного стоимость работ составит 2</w:t>
      </w:r>
      <w:r w:rsidRPr="00D30AAF">
        <w:rPr>
          <w:bCs/>
        </w:rPr>
        <w:t> </w:t>
      </w:r>
      <w:r w:rsidRPr="00D30AAF">
        <w:rPr>
          <w:bCs/>
          <w:lang w:val="ru-RU"/>
        </w:rPr>
        <w:t>800,0 тыс. рублей;</w:t>
      </w:r>
    </w:p>
    <w:p w:rsidR="00D30AAF" w:rsidRPr="00D30AAF" w:rsidRDefault="00D30AAF" w:rsidP="00D30AAF">
      <w:pPr>
        <w:jc w:val="both"/>
        <w:rPr>
          <w:bCs/>
          <w:lang w:val="ru-RU"/>
        </w:rPr>
      </w:pPr>
      <w:r w:rsidRPr="00D30AAF">
        <w:rPr>
          <w:bCs/>
          <w:lang w:val="ru-RU"/>
        </w:rPr>
        <w:t>- монтажу автономной газовой котельной в кинотеатре «Дон» - 1</w:t>
      </w:r>
      <w:r w:rsidRPr="00D30AAF">
        <w:rPr>
          <w:bCs/>
        </w:rPr>
        <w:t> </w:t>
      </w:r>
      <w:r w:rsidRPr="00D30AAF">
        <w:rPr>
          <w:bCs/>
          <w:lang w:val="ru-RU"/>
        </w:rPr>
        <w:t>800,0 тыс. рублей;</w:t>
      </w:r>
    </w:p>
    <w:p w:rsidR="00D30AAF" w:rsidRPr="00D30AAF" w:rsidRDefault="00D30AAF" w:rsidP="00D30AAF">
      <w:pPr>
        <w:jc w:val="both"/>
        <w:rPr>
          <w:lang w:val="ru-RU"/>
        </w:rPr>
      </w:pPr>
      <w:r w:rsidRPr="00D30AAF">
        <w:rPr>
          <w:bCs/>
          <w:lang w:val="ru-RU"/>
        </w:rPr>
        <w:t>- ремонту входных ступенек в кинотеатре «Дон» - 700,0 тыс. рублей.</w:t>
      </w:r>
    </w:p>
    <w:p w:rsidR="00D30AAF" w:rsidRPr="00D30AAF" w:rsidRDefault="00D30AAF" w:rsidP="00D30AAF">
      <w:pPr>
        <w:numPr>
          <w:ilvl w:val="0"/>
          <w:numId w:val="5"/>
        </w:numPr>
        <w:ind w:left="0"/>
        <w:jc w:val="both"/>
        <w:rPr>
          <w:lang w:val="ru-RU"/>
        </w:rPr>
      </w:pPr>
      <w:r w:rsidRPr="00D30AAF">
        <w:rPr>
          <w:lang w:val="ru-RU"/>
        </w:rPr>
        <w:t>Формирование системы информационных ресурсов учреждений культуры (размещение информации в СМИ о деятельности в сфере культуры)</w:t>
      </w:r>
    </w:p>
    <w:p w:rsidR="00D30AAF" w:rsidRPr="00D30AAF" w:rsidRDefault="00D30AAF" w:rsidP="00D30AAF">
      <w:pPr>
        <w:numPr>
          <w:ilvl w:val="0"/>
          <w:numId w:val="5"/>
        </w:numPr>
        <w:ind w:left="0"/>
        <w:jc w:val="both"/>
        <w:rPr>
          <w:lang w:val="ru-RU"/>
        </w:rPr>
      </w:pPr>
      <w:r w:rsidRPr="00D30AAF">
        <w:rPr>
          <w:lang w:val="ru-RU"/>
        </w:rPr>
        <w:t>Сохранение и развитие системы художественного и профессионального образования, обеспечение общедоступности и массового характера доступности дополнительного образования в сфере культуры и искусства, поддержка молодых дарований (</w:t>
      </w:r>
      <w:r w:rsidRPr="00D30AAF">
        <w:rPr>
          <w:bCs/>
          <w:lang w:val="ru-RU"/>
        </w:rPr>
        <w:t>увеличение количества учащихся детских школ искусств)</w:t>
      </w:r>
    </w:p>
    <w:p w:rsidR="00D30AAF" w:rsidRPr="00D30AAF" w:rsidRDefault="00D30AAF" w:rsidP="00D30AAF">
      <w:pPr>
        <w:numPr>
          <w:ilvl w:val="0"/>
          <w:numId w:val="5"/>
        </w:numPr>
        <w:ind w:left="0"/>
        <w:jc w:val="both"/>
        <w:rPr>
          <w:lang w:val="ru-RU"/>
        </w:rPr>
      </w:pPr>
      <w:r w:rsidRPr="00D30AAF">
        <w:rPr>
          <w:bCs/>
          <w:lang w:val="ru-RU"/>
        </w:rPr>
        <w:t>Развитие библиотечного обслуживания населения (</w:t>
      </w:r>
      <w:r w:rsidRPr="00D30AAF">
        <w:rPr>
          <w:lang w:val="ru-RU"/>
        </w:rPr>
        <w:t xml:space="preserve">постепенное увеличение библиотечного фонда, </w:t>
      </w:r>
      <w:r w:rsidRPr="00D30AAF">
        <w:rPr>
          <w:bCs/>
          <w:lang w:val="ru-RU"/>
        </w:rPr>
        <w:t xml:space="preserve">увеличение числа библиотек, имеющих доступ в интернет). На обеспечение эффективного функционирования библиотеки в х. Песчанка, в рамках муниципальной программы «Развитие библиотечного обслуживания на территории Иловлинского городского </w:t>
      </w:r>
      <w:r w:rsidRPr="00D30AAF">
        <w:rPr>
          <w:bCs/>
          <w:lang w:val="ru-RU"/>
        </w:rPr>
        <w:lastRenderedPageBreak/>
        <w:t>поселения на 2020-2025 годы», на прогнозные годы запланированы средства в сумме: 2020 год – 49 тыс. рублей, 2021 год – 50 тыс. рублей, 2022 год – 51 тыс. рублей.</w:t>
      </w:r>
      <w:r w:rsidRPr="00D30AAF">
        <w:rPr>
          <w:lang w:val="ru-RU"/>
        </w:rPr>
        <w:t xml:space="preserve"> </w:t>
      </w:r>
    </w:p>
    <w:p w:rsidR="00D30AAF" w:rsidRPr="00D30AAF" w:rsidRDefault="00D30AAF" w:rsidP="00D30AAF">
      <w:pPr>
        <w:ind w:hanging="142"/>
        <w:jc w:val="center"/>
        <w:rPr>
          <w:b/>
          <w:lang w:val="ru-RU"/>
        </w:rPr>
      </w:pPr>
    </w:p>
    <w:p w:rsidR="00D30AAF" w:rsidRPr="00D30AAF" w:rsidRDefault="00D30AAF" w:rsidP="00D30AAF">
      <w:pPr>
        <w:jc w:val="center"/>
        <w:rPr>
          <w:b/>
          <w:lang w:val="ru-RU"/>
        </w:rPr>
      </w:pPr>
      <w:r w:rsidRPr="00D30AAF">
        <w:rPr>
          <w:b/>
          <w:lang w:val="ru-RU"/>
        </w:rPr>
        <w:t>7. Развитие жилищно-коммунального хозяйства</w:t>
      </w:r>
    </w:p>
    <w:p w:rsidR="00D30AAF" w:rsidRPr="00D30AAF" w:rsidRDefault="00D30AAF" w:rsidP="00D30AAF">
      <w:pPr>
        <w:ind w:hanging="142"/>
        <w:jc w:val="both"/>
        <w:rPr>
          <w:lang w:val="ru-RU"/>
        </w:rPr>
      </w:pPr>
      <w:r w:rsidRPr="00D30AAF">
        <w:rPr>
          <w:lang w:val="ru-RU"/>
        </w:rPr>
        <w:t xml:space="preserve">          Целями развития жилищно-коммунального комплекса являются улучшение условий проживания граждан, качества предоставляемых жилищно-коммунальных услуг, привлечение инвестиций для обновления жилищно-коммунальной инфраструктуры на основе современных технологий, развитие и модернизация инженерной инфраструктуры.</w:t>
      </w:r>
      <w:r w:rsidRPr="00D30AAF">
        <w:rPr>
          <w:i/>
          <w:iCs/>
          <w:lang w:val="ru-RU"/>
        </w:rPr>
        <w:t xml:space="preserve"> </w:t>
      </w:r>
    </w:p>
    <w:p w:rsidR="00D30AAF" w:rsidRPr="00D30AAF" w:rsidRDefault="00D30AAF" w:rsidP="00D30AAF">
      <w:pPr>
        <w:tabs>
          <w:tab w:val="left" w:pos="851"/>
        </w:tabs>
        <w:ind w:firstLine="709"/>
        <w:jc w:val="both"/>
        <w:rPr>
          <w:lang w:val="ru-RU"/>
        </w:rPr>
      </w:pPr>
      <w:r w:rsidRPr="00D30AAF">
        <w:rPr>
          <w:lang w:val="ru-RU"/>
        </w:rPr>
        <w:t>На территории Иловлинского городского поселения работают 2 организации коммунального комплекса, МУП «Иловля ЖКХ» и МБУ «Хозяйственно-эксплуатационная служба Иловлинского муниципального района» Волгоградской области.</w:t>
      </w:r>
    </w:p>
    <w:p w:rsidR="00D30AAF" w:rsidRPr="00D30AAF" w:rsidRDefault="00D30AAF" w:rsidP="00D30AAF">
      <w:pPr>
        <w:ind w:firstLine="567"/>
        <w:jc w:val="both"/>
        <w:rPr>
          <w:iCs/>
          <w:lang w:val="ru-RU"/>
        </w:rPr>
      </w:pPr>
      <w:r w:rsidRPr="00D30AAF">
        <w:rPr>
          <w:iCs/>
          <w:lang w:val="ru-RU"/>
        </w:rPr>
        <w:t>В прогнозные 2020-2022 годы</w:t>
      </w:r>
      <w:r w:rsidRPr="00D30AAF">
        <w:rPr>
          <w:i/>
          <w:iCs/>
          <w:lang w:val="ru-RU"/>
        </w:rPr>
        <w:t xml:space="preserve"> </w:t>
      </w:r>
      <w:r w:rsidRPr="00D30AAF">
        <w:rPr>
          <w:iCs/>
          <w:lang w:val="ru-RU"/>
        </w:rPr>
        <w:t>администрация Иловлинского городского поселения планирует оказывать финансовую помощь МУП «Иловля ЖКХ» в виде субсидии на возмещение затрат, связанных с оказанием услуг населению по теплоснабжению, в сумме 10</w:t>
      </w:r>
      <w:r w:rsidRPr="00D30AAF">
        <w:rPr>
          <w:iCs/>
        </w:rPr>
        <w:t> </w:t>
      </w:r>
      <w:r w:rsidRPr="00D30AAF">
        <w:rPr>
          <w:iCs/>
          <w:lang w:val="ru-RU"/>
        </w:rPr>
        <w:t>000</w:t>
      </w:r>
      <w:r w:rsidRPr="00D30AAF">
        <w:rPr>
          <w:iCs/>
        </w:rPr>
        <w:t> </w:t>
      </w:r>
      <w:r w:rsidRPr="00D30AAF">
        <w:rPr>
          <w:iCs/>
          <w:lang w:val="ru-RU"/>
        </w:rPr>
        <w:t>000 рублей ежегодно. В прогнозные годы планируется приобретение коммунальной техники на сумму 2</w:t>
      </w:r>
      <w:r w:rsidRPr="00D30AAF">
        <w:rPr>
          <w:iCs/>
        </w:rPr>
        <w:t> </w:t>
      </w:r>
      <w:r w:rsidRPr="00D30AAF">
        <w:rPr>
          <w:iCs/>
          <w:lang w:val="ru-RU"/>
        </w:rPr>
        <w:t>450,0 тыс. рублей (прицеп поливомоечный ЛКТ-3,5П (250</w:t>
      </w:r>
      <w:r w:rsidRPr="00D30AAF">
        <w:rPr>
          <w:iCs/>
        </w:rPr>
        <w:t> </w:t>
      </w:r>
      <w:r w:rsidRPr="00D30AAF">
        <w:rPr>
          <w:iCs/>
          <w:lang w:val="ru-RU"/>
        </w:rPr>
        <w:t>000 рублей), экскаватор (2</w:t>
      </w:r>
      <w:r w:rsidRPr="00D30AAF">
        <w:rPr>
          <w:iCs/>
        </w:rPr>
        <w:t> </w:t>
      </w:r>
      <w:r w:rsidRPr="00D30AAF">
        <w:rPr>
          <w:iCs/>
          <w:lang w:val="ru-RU"/>
        </w:rPr>
        <w:t>200</w:t>
      </w:r>
      <w:r w:rsidRPr="00D30AAF">
        <w:rPr>
          <w:iCs/>
        </w:rPr>
        <w:t> </w:t>
      </w:r>
      <w:r w:rsidRPr="00D30AAF">
        <w:rPr>
          <w:iCs/>
          <w:lang w:val="ru-RU"/>
        </w:rPr>
        <w:t>000 рублей в лизинг).</w:t>
      </w:r>
    </w:p>
    <w:p w:rsidR="00D30AAF" w:rsidRPr="00D30AAF" w:rsidRDefault="00D30AAF" w:rsidP="00D30AAF">
      <w:pPr>
        <w:ind w:firstLine="567"/>
        <w:jc w:val="both"/>
        <w:rPr>
          <w:lang w:val="ru-RU"/>
        </w:rPr>
      </w:pPr>
      <w:r w:rsidRPr="00D30AAF">
        <w:rPr>
          <w:lang w:val="ru-RU"/>
        </w:rPr>
        <w:t xml:space="preserve">На территории Иловлинского городского поселения расположен 51 многоквартирный дом (площадь 96,3 тыс.м2). В рамках реализации региональной программы «Капитальный ремонт общего имущества в многоквартирных домах, расположенных на территории Волгоградской области», на прогнозные 2020-2022 годы капитальный ремонт в многоквартирных жилых домах, расположенных на территории Иловлинском городском поселении не запланирован. На мероприятия в области жилищного хозяйства в бюджете Иловлинского городского поселения на прогнозные годы запланированы средства в следующем объеме на 2020 год – 360,0 тыс. рублей, на 2021 год – 370,0 тыс. рублей, на 2022 год – 350,0 тыс. рублей. </w:t>
      </w:r>
    </w:p>
    <w:p w:rsidR="00D30AAF" w:rsidRPr="00D30AAF" w:rsidRDefault="00D30AAF" w:rsidP="00D30AAF">
      <w:pPr>
        <w:pStyle w:val="a3"/>
        <w:autoSpaceDE w:val="0"/>
        <w:autoSpaceDN w:val="0"/>
        <w:adjustRightInd w:val="0"/>
        <w:ind w:left="0" w:firstLine="709"/>
        <w:jc w:val="both"/>
        <w:rPr>
          <w:lang w:val="ru-RU"/>
        </w:rPr>
      </w:pPr>
      <w:r w:rsidRPr="00D30AAF">
        <w:rPr>
          <w:lang w:val="ru-RU"/>
        </w:rPr>
        <w:t>Общая площадь введенных в действие жилых домов на территории Иловлинского городского поселения в 2018 году составила 2 906 кв.м., в 2019 году по оценке она составит 3 550 кв.м., в 2020 году прогнозируется 3 600 кв.м., в 2021 году – 3 430 кв.м., в 2022 году – 3 600 кв.м.</w:t>
      </w:r>
    </w:p>
    <w:p w:rsidR="00D30AAF" w:rsidRPr="00D30AAF" w:rsidRDefault="00D30AAF" w:rsidP="00D30AAF">
      <w:pPr>
        <w:pStyle w:val="23"/>
        <w:spacing w:after="0" w:line="240" w:lineRule="auto"/>
        <w:jc w:val="both"/>
        <w:rPr>
          <w:rFonts w:ascii="Times New Roman" w:hAnsi="Times New Roman"/>
          <w:sz w:val="24"/>
          <w:szCs w:val="24"/>
        </w:rPr>
      </w:pPr>
    </w:p>
    <w:p w:rsidR="00D30AAF" w:rsidRPr="00D30AAF" w:rsidRDefault="00D30AAF" w:rsidP="00D30AAF">
      <w:pPr>
        <w:pStyle w:val="23"/>
        <w:spacing w:after="0" w:line="240" w:lineRule="auto"/>
        <w:jc w:val="center"/>
        <w:rPr>
          <w:rFonts w:ascii="Times New Roman" w:hAnsi="Times New Roman"/>
          <w:b/>
          <w:sz w:val="24"/>
          <w:szCs w:val="24"/>
        </w:rPr>
      </w:pPr>
      <w:r w:rsidRPr="00D30AAF">
        <w:rPr>
          <w:rFonts w:ascii="Times New Roman" w:hAnsi="Times New Roman"/>
          <w:b/>
          <w:sz w:val="24"/>
          <w:szCs w:val="24"/>
        </w:rPr>
        <w:t>8. Благоустройство</w:t>
      </w:r>
    </w:p>
    <w:p w:rsidR="00D30AAF" w:rsidRPr="00D30AAF" w:rsidRDefault="00D30AAF" w:rsidP="00D30AAF">
      <w:pPr>
        <w:pStyle w:val="a3"/>
        <w:autoSpaceDE w:val="0"/>
        <w:autoSpaceDN w:val="0"/>
        <w:adjustRightInd w:val="0"/>
        <w:ind w:left="0"/>
        <w:jc w:val="both"/>
        <w:rPr>
          <w:lang w:val="ru-RU"/>
        </w:rPr>
      </w:pPr>
      <w:r w:rsidRPr="00D30AAF">
        <w:rPr>
          <w:lang w:val="ru-RU"/>
        </w:rPr>
        <w:t>В прогнозные 2020-2022 годы планируется выполнить следующие работы и услуги, связанные с благоустройством территории Иловлинского городского поселения:</w:t>
      </w:r>
    </w:p>
    <w:p w:rsidR="00D30AAF" w:rsidRPr="00D30AAF" w:rsidRDefault="00D30AAF" w:rsidP="00D30AAF">
      <w:pPr>
        <w:pStyle w:val="a3"/>
        <w:numPr>
          <w:ilvl w:val="0"/>
          <w:numId w:val="10"/>
        </w:numPr>
        <w:autoSpaceDE w:val="0"/>
        <w:autoSpaceDN w:val="0"/>
        <w:adjustRightInd w:val="0"/>
        <w:ind w:left="709" w:hanging="425"/>
        <w:jc w:val="both"/>
        <w:rPr>
          <w:lang w:val="ru-RU"/>
        </w:rPr>
      </w:pPr>
      <w:r w:rsidRPr="00D30AAF">
        <w:rPr>
          <w:lang w:val="ru-RU"/>
        </w:rPr>
        <w:t>Приобретение электроматериалов для уличного освещения территории Иловлинского городского поселения на сумму 300,0 тыс. рублей в 2020 году, в 2021 году – 250,0 тыс. рублей, в 2022 году - 350,0 тыс. рублей.</w:t>
      </w:r>
    </w:p>
    <w:p w:rsidR="00D30AAF" w:rsidRPr="00D30AAF" w:rsidRDefault="00D30AAF" w:rsidP="00D30AAF">
      <w:pPr>
        <w:pStyle w:val="a3"/>
        <w:numPr>
          <w:ilvl w:val="0"/>
          <w:numId w:val="10"/>
        </w:numPr>
        <w:autoSpaceDE w:val="0"/>
        <w:autoSpaceDN w:val="0"/>
        <w:adjustRightInd w:val="0"/>
        <w:ind w:left="709" w:hanging="425"/>
        <w:jc w:val="both"/>
        <w:rPr>
          <w:lang w:val="ru-RU"/>
        </w:rPr>
      </w:pPr>
      <w:r w:rsidRPr="00D30AAF">
        <w:rPr>
          <w:lang w:val="ru-RU"/>
        </w:rPr>
        <w:t>Техническое обслуживание сетей уличного освещения в р.п. Иловля в 2020 году 400,0 тыс. рублей, в 2021-2022гг. – по 500 тыс. рублей.</w:t>
      </w:r>
    </w:p>
    <w:p w:rsidR="00D30AAF" w:rsidRPr="00D30AAF" w:rsidRDefault="00D30AAF" w:rsidP="00D30AAF">
      <w:pPr>
        <w:pStyle w:val="af0"/>
        <w:numPr>
          <w:ilvl w:val="0"/>
          <w:numId w:val="10"/>
        </w:numPr>
        <w:ind w:left="709" w:hanging="425"/>
        <w:jc w:val="both"/>
        <w:rPr>
          <w:i w:val="0"/>
          <w:sz w:val="24"/>
          <w:u w:val="none"/>
        </w:rPr>
      </w:pPr>
      <w:r w:rsidRPr="00D30AAF">
        <w:rPr>
          <w:i w:val="0"/>
          <w:sz w:val="24"/>
          <w:u w:val="none"/>
        </w:rPr>
        <w:t>Оплата электроэнергии уличного освещения 4 000,0 тыс. рублей, ежегодно.</w:t>
      </w:r>
    </w:p>
    <w:p w:rsidR="00D30AAF" w:rsidRPr="00D30AAF" w:rsidRDefault="00D30AAF" w:rsidP="00D30AAF">
      <w:pPr>
        <w:pStyle w:val="a3"/>
        <w:numPr>
          <w:ilvl w:val="0"/>
          <w:numId w:val="10"/>
        </w:numPr>
        <w:autoSpaceDE w:val="0"/>
        <w:autoSpaceDN w:val="0"/>
        <w:adjustRightInd w:val="0"/>
        <w:ind w:left="709" w:hanging="425"/>
        <w:jc w:val="both"/>
      </w:pPr>
      <w:r w:rsidRPr="00D30AAF">
        <w:rPr>
          <w:lang w:val="ru-RU"/>
        </w:rPr>
        <w:t xml:space="preserve">Обустройство парковой зоны между Центром детского творчества и домом №23 во 2-м мкр. </w:t>
      </w:r>
      <w:r w:rsidRPr="00D30AAF">
        <w:t>Стоимость работ составит 800,0 тыс. рублей (в 2020 году).</w:t>
      </w:r>
    </w:p>
    <w:p w:rsidR="00D30AAF" w:rsidRPr="00D30AAF" w:rsidRDefault="00D30AAF" w:rsidP="00D30AAF">
      <w:pPr>
        <w:pStyle w:val="af0"/>
        <w:numPr>
          <w:ilvl w:val="0"/>
          <w:numId w:val="10"/>
        </w:numPr>
        <w:ind w:left="709" w:hanging="425"/>
        <w:jc w:val="both"/>
        <w:rPr>
          <w:i w:val="0"/>
          <w:sz w:val="24"/>
          <w:u w:val="none"/>
        </w:rPr>
      </w:pPr>
      <w:r w:rsidRPr="00D30AAF">
        <w:rPr>
          <w:i w:val="0"/>
          <w:sz w:val="24"/>
          <w:u w:val="none"/>
        </w:rPr>
        <w:t>Техническое обслуживание фонтана в парковой зоне по ул. Буденного р.п. Иловля, стоимость работ составит 600,0 тыс. рублей, ежегодно.</w:t>
      </w:r>
    </w:p>
    <w:p w:rsidR="00D30AAF" w:rsidRPr="00D30AAF" w:rsidRDefault="00D30AAF" w:rsidP="00D30AAF">
      <w:pPr>
        <w:pStyle w:val="af0"/>
        <w:numPr>
          <w:ilvl w:val="0"/>
          <w:numId w:val="10"/>
        </w:numPr>
        <w:ind w:left="709" w:hanging="425"/>
        <w:jc w:val="both"/>
        <w:rPr>
          <w:i w:val="0"/>
          <w:sz w:val="24"/>
          <w:u w:val="none"/>
        </w:rPr>
      </w:pPr>
      <w:r w:rsidRPr="00D30AAF">
        <w:rPr>
          <w:i w:val="0"/>
          <w:sz w:val="24"/>
          <w:u w:val="none"/>
        </w:rPr>
        <w:t>Строительство сцены на пл. Ленина в р.п. Иловля, стоимость работ – 500,0 тыс. рублей (в 2020 году).</w:t>
      </w:r>
    </w:p>
    <w:p w:rsidR="00D30AAF" w:rsidRPr="00D30AAF" w:rsidRDefault="00D30AAF" w:rsidP="00D30AAF">
      <w:pPr>
        <w:pStyle w:val="af0"/>
        <w:numPr>
          <w:ilvl w:val="0"/>
          <w:numId w:val="10"/>
        </w:numPr>
        <w:ind w:left="709" w:hanging="425"/>
        <w:jc w:val="both"/>
        <w:rPr>
          <w:i w:val="0"/>
          <w:sz w:val="24"/>
          <w:u w:val="none"/>
        </w:rPr>
      </w:pPr>
      <w:r w:rsidRPr="00D30AAF">
        <w:rPr>
          <w:i w:val="0"/>
          <w:sz w:val="24"/>
          <w:u w:val="none"/>
        </w:rPr>
        <w:t>Благоустройство территории Иловлинского городского поселения, стоимость работ составит 1 600,0 тыс. рублей, ежегодно (санитарная уборка парка «Победы», пл. Ленина, пешеходной зоны по ул. Советская, парковой зоны по ул. Буденного, д.36, д.34, улиц р.п. Иловля, выкос камыша по Яику, уборка пешеходных дорожек от снега (в зимнее время), очистка лотков для стека талых и ливневых вод от снега и грязи).</w:t>
      </w:r>
    </w:p>
    <w:p w:rsidR="00D30AAF" w:rsidRPr="00D30AAF" w:rsidRDefault="00D30AAF" w:rsidP="00D30AAF">
      <w:pPr>
        <w:pStyle w:val="af0"/>
        <w:numPr>
          <w:ilvl w:val="0"/>
          <w:numId w:val="10"/>
        </w:numPr>
        <w:ind w:left="709" w:hanging="425"/>
        <w:jc w:val="both"/>
        <w:rPr>
          <w:i w:val="0"/>
          <w:sz w:val="24"/>
          <w:u w:val="none"/>
        </w:rPr>
      </w:pPr>
      <w:r w:rsidRPr="00D30AAF">
        <w:rPr>
          <w:i w:val="0"/>
          <w:sz w:val="24"/>
          <w:u w:val="none"/>
        </w:rPr>
        <w:lastRenderedPageBreak/>
        <w:t>Озеленение территории Иловлинского городского поселения, стоимость работ – 1 000,0 тыс. рублей, ежегодно (выполнение работ по озеленению в парке «Победы», пл. Ленина, пешеходная зона по ул. Советская, парковая зона по ул. Буденного).</w:t>
      </w:r>
    </w:p>
    <w:p w:rsidR="00D30AAF" w:rsidRPr="00D30AAF" w:rsidRDefault="00D30AAF" w:rsidP="00D30AAF">
      <w:pPr>
        <w:pStyle w:val="a3"/>
        <w:numPr>
          <w:ilvl w:val="0"/>
          <w:numId w:val="10"/>
        </w:numPr>
        <w:autoSpaceDE w:val="0"/>
        <w:autoSpaceDN w:val="0"/>
        <w:adjustRightInd w:val="0"/>
        <w:ind w:left="709" w:hanging="425"/>
        <w:jc w:val="both"/>
        <w:rPr>
          <w:lang w:val="ru-RU"/>
        </w:rPr>
      </w:pPr>
      <w:r w:rsidRPr="00D30AAF">
        <w:rPr>
          <w:lang w:val="ru-RU"/>
        </w:rPr>
        <w:t>Опиловка, валка сухих и аварийных деревьев в р.п. Иловля на сумму 500,0 тыс. рублей, ежегодно.</w:t>
      </w:r>
    </w:p>
    <w:p w:rsidR="00D30AAF" w:rsidRPr="00D30AAF" w:rsidRDefault="00D30AAF" w:rsidP="00D30AAF">
      <w:pPr>
        <w:pStyle w:val="a3"/>
        <w:numPr>
          <w:ilvl w:val="0"/>
          <w:numId w:val="10"/>
        </w:numPr>
        <w:autoSpaceDE w:val="0"/>
        <w:autoSpaceDN w:val="0"/>
        <w:adjustRightInd w:val="0"/>
        <w:ind w:left="709" w:hanging="425"/>
        <w:jc w:val="both"/>
        <w:rPr>
          <w:lang w:val="ru-RU"/>
        </w:rPr>
      </w:pPr>
      <w:r w:rsidRPr="00D30AAF">
        <w:rPr>
          <w:lang w:val="ru-RU"/>
        </w:rPr>
        <w:t>Отлов и содержание безнадзорных собак, обитающих на территории Иловлинского городского поселения, стоимость услуг – 100,0 тыс. рублей, ежегодно.</w:t>
      </w:r>
    </w:p>
    <w:p w:rsidR="00D30AAF" w:rsidRPr="00D30AAF" w:rsidRDefault="00D30AAF" w:rsidP="00D30AAF">
      <w:pPr>
        <w:pStyle w:val="a3"/>
        <w:autoSpaceDE w:val="0"/>
        <w:autoSpaceDN w:val="0"/>
        <w:adjustRightInd w:val="0"/>
        <w:ind w:left="0"/>
        <w:jc w:val="both"/>
        <w:rPr>
          <w:lang w:val="ru-RU"/>
        </w:rPr>
      </w:pPr>
      <w:r w:rsidRPr="00D30AAF">
        <w:rPr>
          <w:lang w:val="ru-RU"/>
        </w:rPr>
        <w:t>В прогнозные 2020-2022 годы, запланированы следующие работы и услуги по ремонту и содержанию дорог на территории Иловлинского городского поселения:</w:t>
      </w:r>
    </w:p>
    <w:p w:rsidR="00D30AAF" w:rsidRPr="00D30AAF" w:rsidRDefault="00D30AAF" w:rsidP="00D30AAF">
      <w:pPr>
        <w:pStyle w:val="a3"/>
        <w:numPr>
          <w:ilvl w:val="0"/>
          <w:numId w:val="9"/>
        </w:numPr>
        <w:autoSpaceDE w:val="0"/>
        <w:autoSpaceDN w:val="0"/>
        <w:adjustRightInd w:val="0"/>
        <w:jc w:val="both"/>
        <w:rPr>
          <w:lang w:val="ru-RU"/>
        </w:rPr>
      </w:pPr>
      <w:r w:rsidRPr="00D30AAF">
        <w:rPr>
          <w:lang w:val="ru-RU"/>
        </w:rPr>
        <w:t>Ямочный ремонт асфальтобетонных покрытий, на 2020 год запланировано средств в сумме 5</w:t>
      </w:r>
      <w:r w:rsidRPr="00D30AAF">
        <w:t> </w:t>
      </w:r>
      <w:r w:rsidRPr="00D30AAF">
        <w:rPr>
          <w:lang w:val="ru-RU"/>
        </w:rPr>
        <w:t>000,0 тыс. рублей, на 2021-2022 годы – 4</w:t>
      </w:r>
      <w:r w:rsidRPr="00D30AAF">
        <w:t> </w:t>
      </w:r>
      <w:r w:rsidRPr="00D30AAF">
        <w:rPr>
          <w:lang w:val="ru-RU"/>
        </w:rPr>
        <w:t xml:space="preserve">800,0 тыс. рублей. </w:t>
      </w:r>
    </w:p>
    <w:p w:rsidR="00D30AAF" w:rsidRPr="00D30AAF" w:rsidRDefault="00D30AAF" w:rsidP="00D30AAF">
      <w:pPr>
        <w:pStyle w:val="a3"/>
        <w:numPr>
          <w:ilvl w:val="0"/>
          <w:numId w:val="9"/>
        </w:numPr>
        <w:autoSpaceDE w:val="0"/>
        <w:autoSpaceDN w:val="0"/>
        <w:adjustRightInd w:val="0"/>
        <w:jc w:val="both"/>
        <w:rPr>
          <w:lang w:val="ru-RU"/>
        </w:rPr>
      </w:pPr>
      <w:r w:rsidRPr="00D30AAF">
        <w:rPr>
          <w:lang w:val="ru-RU"/>
        </w:rPr>
        <w:t>Отсыпка асфальтовой крошкой ул. Магистральная, стоимость работ – 1</w:t>
      </w:r>
      <w:r w:rsidRPr="00D30AAF">
        <w:t> </w:t>
      </w:r>
      <w:r w:rsidRPr="00D30AAF">
        <w:rPr>
          <w:lang w:val="ru-RU"/>
        </w:rPr>
        <w:t>000,0 тыс. рублей (2020 год).</w:t>
      </w:r>
    </w:p>
    <w:p w:rsidR="00D30AAF" w:rsidRPr="00D30AAF" w:rsidRDefault="00D30AAF" w:rsidP="00D30AAF">
      <w:pPr>
        <w:pStyle w:val="af0"/>
        <w:numPr>
          <w:ilvl w:val="0"/>
          <w:numId w:val="9"/>
        </w:numPr>
        <w:jc w:val="both"/>
        <w:rPr>
          <w:i w:val="0"/>
          <w:sz w:val="24"/>
          <w:u w:val="none"/>
        </w:rPr>
      </w:pPr>
      <w:r w:rsidRPr="00D30AAF">
        <w:rPr>
          <w:i w:val="0"/>
          <w:sz w:val="24"/>
          <w:u w:val="none"/>
        </w:rPr>
        <w:t>Отсыпка щебнем ул. Тарыгина, стоимость работ – 1 000,0 тыс. рублей (2020 год).</w:t>
      </w:r>
    </w:p>
    <w:p w:rsidR="00D30AAF" w:rsidRPr="00D30AAF" w:rsidRDefault="00D30AAF" w:rsidP="00D30AAF">
      <w:pPr>
        <w:pStyle w:val="a3"/>
        <w:numPr>
          <w:ilvl w:val="0"/>
          <w:numId w:val="9"/>
        </w:numPr>
        <w:autoSpaceDE w:val="0"/>
        <w:autoSpaceDN w:val="0"/>
        <w:adjustRightInd w:val="0"/>
        <w:jc w:val="both"/>
        <w:rPr>
          <w:lang w:val="ru-RU"/>
        </w:rPr>
      </w:pPr>
      <w:r w:rsidRPr="00D30AAF">
        <w:rPr>
          <w:lang w:val="ru-RU"/>
        </w:rPr>
        <w:t>На зимнее содержание дорог в прогнозные годы запланировано средств в сумме 1</w:t>
      </w:r>
      <w:r w:rsidRPr="00D30AAF">
        <w:t> </w:t>
      </w:r>
      <w:r w:rsidRPr="00D30AAF">
        <w:rPr>
          <w:lang w:val="ru-RU"/>
        </w:rPr>
        <w:t>500,0 тыс. рублей, ежегодно (противогололедная обработка – 1</w:t>
      </w:r>
      <w:r w:rsidRPr="00D30AAF">
        <w:t> </w:t>
      </w:r>
      <w:r w:rsidRPr="00D30AAF">
        <w:rPr>
          <w:lang w:val="ru-RU"/>
        </w:rPr>
        <w:t>000,0 тыс. рублей, расчистка дорог от снега и его вывоз 500,0 тыс. рублей).</w:t>
      </w:r>
    </w:p>
    <w:p w:rsidR="00D30AAF" w:rsidRPr="00D30AAF" w:rsidRDefault="00D30AAF" w:rsidP="00D30AAF">
      <w:pPr>
        <w:pStyle w:val="a3"/>
        <w:numPr>
          <w:ilvl w:val="0"/>
          <w:numId w:val="9"/>
        </w:numPr>
        <w:autoSpaceDE w:val="0"/>
        <w:autoSpaceDN w:val="0"/>
        <w:adjustRightInd w:val="0"/>
        <w:jc w:val="both"/>
        <w:rPr>
          <w:lang w:val="ru-RU"/>
        </w:rPr>
      </w:pPr>
      <w:r w:rsidRPr="00D30AAF">
        <w:rPr>
          <w:lang w:val="ru-RU"/>
        </w:rPr>
        <w:t>Выполнение работ по нанесению горизонтальной дорожной разметки на дорогах Иловлинского городского поселения, стоимость работ -  500,0 тыс. рублей, ежегодно.</w:t>
      </w:r>
    </w:p>
    <w:p w:rsidR="00D30AAF" w:rsidRPr="00D30AAF" w:rsidRDefault="00D30AAF" w:rsidP="00D30AAF">
      <w:pPr>
        <w:pStyle w:val="a3"/>
        <w:numPr>
          <w:ilvl w:val="0"/>
          <w:numId w:val="9"/>
        </w:numPr>
        <w:autoSpaceDE w:val="0"/>
        <w:autoSpaceDN w:val="0"/>
        <w:adjustRightInd w:val="0"/>
        <w:jc w:val="both"/>
        <w:rPr>
          <w:lang w:val="ru-RU"/>
        </w:rPr>
      </w:pPr>
      <w:r w:rsidRPr="00D30AAF">
        <w:rPr>
          <w:lang w:val="ru-RU"/>
        </w:rPr>
        <w:t>Приобретение дорожных знаков на сумму 50,0 тыс. рублей.</w:t>
      </w:r>
    </w:p>
    <w:p w:rsidR="00D30AAF" w:rsidRPr="00D30AAF" w:rsidRDefault="00D30AAF" w:rsidP="00D30AAF">
      <w:pPr>
        <w:pStyle w:val="af0"/>
        <w:numPr>
          <w:ilvl w:val="0"/>
          <w:numId w:val="9"/>
        </w:numPr>
        <w:jc w:val="both"/>
        <w:rPr>
          <w:i w:val="0"/>
          <w:sz w:val="24"/>
          <w:u w:val="none"/>
        </w:rPr>
      </w:pPr>
      <w:r w:rsidRPr="00D30AAF">
        <w:rPr>
          <w:i w:val="0"/>
          <w:sz w:val="24"/>
          <w:u w:val="none"/>
        </w:rPr>
        <w:t xml:space="preserve">Приобретение щебня в объеме 400 тонн, на сумму 300,0 тыс. рублей. </w:t>
      </w:r>
    </w:p>
    <w:p w:rsidR="00D30AAF" w:rsidRPr="00D30AAF" w:rsidRDefault="00D30AAF" w:rsidP="00D30AAF">
      <w:pPr>
        <w:pStyle w:val="af0"/>
        <w:numPr>
          <w:ilvl w:val="0"/>
          <w:numId w:val="9"/>
        </w:numPr>
        <w:jc w:val="both"/>
        <w:rPr>
          <w:i w:val="0"/>
          <w:sz w:val="24"/>
          <w:u w:val="none"/>
        </w:rPr>
      </w:pPr>
      <w:r w:rsidRPr="00D30AAF">
        <w:rPr>
          <w:i w:val="0"/>
          <w:sz w:val="24"/>
          <w:u w:val="none"/>
        </w:rPr>
        <w:t>Транспортные услуги по содержанию дорог с грунтовым покрытием на территории Иловлинского городского поселения (подметание и вывоз песка с обочин и вдоль тротуаров, ликвидация придорожных свалок и.т.д.) – 1 000,0 тыс. рублей, ежегодно.</w:t>
      </w:r>
    </w:p>
    <w:p w:rsidR="00D30AAF" w:rsidRPr="00D30AAF" w:rsidRDefault="00D30AAF" w:rsidP="00D30AAF">
      <w:pPr>
        <w:pStyle w:val="af0"/>
        <w:numPr>
          <w:ilvl w:val="0"/>
          <w:numId w:val="9"/>
        </w:numPr>
        <w:jc w:val="both"/>
        <w:rPr>
          <w:i w:val="0"/>
          <w:sz w:val="24"/>
          <w:u w:val="none"/>
        </w:rPr>
      </w:pPr>
      <w:r w:rsidRPr="00D30AAF">
        <w:rPr>
          <w:i w:val="0"/>
          <w:sz w:val="24"/>
          <w:u w:val="none"/>
        </w:rPr>
        <w:t>Обустройство тротуара на ул. Заречная в районе стадиона «Дон», стоимость работ 500,0 тыс. рублей (в 2020 году).</w:t>
      </w:r>
    </w:p>
    <w:p w:rsidR="00D30AAF" w:rsidRPr="00D30AAF" w:rsidRDefault="00D30AAF" w:rsidP="00D30AAF">
      <w:pPr>
        <w:pStyle w:val="a3"/>
        <w:autoSpaceDE w:val="0"/>
        <w:autoSpaceDN w:val="0"/>
        <w:adjustRightInd w:val="0"/>
        <w:ind w:left="0"/>
        <w:jc w:val="both"/>
        <w:rPr>
          <w:lang w:val="ru-RU"/>
        </w:rPr>
      </w:pPr>
    </w:p>
    <w:p w:rsidR="00D30AAF" w:rsidRPr="00D30AAF" w:rsidRDefault="00D30AAF" w:rsidP="00D30AAF">
      <w:pPr>
        <w:pStyle w:val="af0"/>
        <w:tabs>
          <w:tab w:val="left" w:pos="2745"/>
          <w:tab w:val="center" w:pos="4677"/>
          <w:tab w:val="left" w:pos="10632"/>
        </w:tabs>
        <w:ind w:hanging="142"/>
        <w:rPr>
          <w:b/>
          <w:i w:val="0"/>
          <w:sz w:val="24"/>
          <w:u w:val="none"/>
        </w:rPr>
      </w:pPr>
      <w:r w:rsidRPr="00D30AAF">
        <w:rPr>
          <w:b/>
          <w:i w:val="0"/>
          <w:sz w:val="24"/>
          <w:u w:val="none"/>
        </w:rPr>
        <w:t>9.Потребительский рынок</w:t>
      </w:r>
    </w:p>
    <w:p w:rsidR="00D30AAF" w:rsidRPr="00D30AAF" w:rsidRDefault="00D30AAF" w:rsidP="00D30AAF">
      <w:pPr>
        <w:tabs>
          <w:tab w:val="left" w:pos="10632"/>
        </w:tabs>
        <w:ind w:hanging="142"/>
        <w:jc w:val="both"/>
        <w:rPr>
          <w:lang w:val="ru-RU"/>
        </w:rPr>
      </w:pPr>
      <w:r w:rsidRPr="00D30AAF">
        <w:rPr>
          <w:lang w:val="ru-RU"/>
        </w:rPr>
        <w:tab/>
        <w:t>Потребительский ранок, призван обеспечить условия для полного и своевременного удовлетворения спроса населения на потребительские товары и услуги, качество и безопасность из предоставления, доступность товаров и услуг.</w:t>
      </w:r>
    </w:p>
    <w:p w:rsidR="00D30AAF" w:rsidRPr="00D30AAF" w:rsidRDefault="00D30AAF" w:rsidP="00D30AAF">
      <w:pPr>
        <w:pStyle w:val="21"/>
        <w:tabs>
          <w:tab w:val="left" w:pos="10632"/>
        </w:tabs>
        <w:spacing w:after="0" w:line="240" w:lineRule="auto"/>
        <w:ind w:left="0" w:hanging="142"/>
        <w:jc w:val="both"/>
        <w:rPr>
          <w:rFonts w:ascii="Times New Roman" w:hAnsi="Times New Roman"/>
          <w:sz w:val="24"/>
          <w:szCs w:val="24"/>
        </w:rPr>
      </w:pPr>
      <w:r w:rsidRPr="00D30AAF">
        <w:rPr>
          <w:rFonts w:ascii="Times New Roman" w:hAnsi="Times New Roman"/>
          <w:sz w:val="24"/>
          <w:szCs w:val="24"/>
        </w:rPr>
        <w:t xml:space="preserve">           В 2018 году товарооборот </w:t>
      </w:r>
      <w:r w:rsidRPr="00D30AAF">
        <w:rPr>
          <w:rFonts w:ascii="Times New Roman" w:hAnsi="Times New Roman"/>
          <w:i/>
          <w:sz w:val="24"/>
          <w:szCs w:val="24"/>
        </w:rPr>
        <w:t>розничной торговли</w:t>
      </w:r>
      <w:r w:rsidRPr="00D30AAF">
        <w:rPr>
          <w:rFonts w:ascii="Times New Roman" w:hAnsi="Times New Roman"/>
          <w:sz w:val="24"/>
          <w:szCs w:val="24"/>
        </w:rPr>
        <w:t xml:space="preserve"> составил 1 323,3 млн. рублей, увеличение товарооборота произошло на 2,4 % по сравнению с 2017 годом. В 2019 году оборот</w:t>
      </w:r>
      <w:r w:rsidRPr="00D30AAF">
        <w:rPr>
          <w:rFonts w:ascii="Times New Roman" w:hAnsi="Times New Roman"/>
          <w:b/>
          <w:i/>
          <w:sz w:val="24"/>
          <w:szCs w:val="24"/>
        </w:rPr>
        <w:t xml:space="preserve"> </w:t>
      </w:r>
      <w:r w:rsidRPr="00D30AAF">
        <w:rPr>
          <w:rFonts w:ascii="Times New Roman" w:hAnsi="Times New Roman"/>
          <w:sz w:val="24"/>
          <w:szCs w:val="24"/>
        </w:rPr>
        <w:t>розничной торговли</w:t>
      </w:r>
      <w:r w:rsidRPr="00D30AAF">
        <w:rPr>
          <w:rFonts w:ascii="Times New Roman" w:hAnsi="Times New Roman"/>
          <w:i/>
          <w:sz w:val="24"/>
          <w:szCs w:val="24"/>
        </w:rPr>
        <w:t xml:space="preserve"> </w:t>
      </w:r>
      <w:r w:rsidRPr="00D30AAF">
        <w:rPr>
          <w:rFonts w:ascii="Times New Roman" w:hAnsi="Times New Roman"/>
          <w:sz w:val="24"/>
          <w:szCs w:val="24"/>
        </w:rPr>
        <w:t>на территории Иловлинского городского поселения по оценке составит 1 412,7</w:t>
      </w:r>
      <w:r w:rsidRPr="00D30AAF">
        <w:rPr>
          <w:rFonts w:ascii="Times New Roman" w:hAnsi="Times New Roman"/>
          <w:color w:val="FF0000"/>
          <w:sz w:val="24"/>
          <w:szCs w:val="24"/>
        </w:rPr>
        <w:t xml:space="preserve"> </w:t>
      </w:r>
      <w:r w:rsidRPr="00D30AAF">
        <w:rPr>
          <w:rFonts w:ascii="Times New Roman" w:hAnsi="Times New Roman"/>
          <w:sz w:val="24"/>
          <w:szCs w:val="24"/>
        </w:rPr>
        <w:t>млн. рублей и увеличится к уровню 2018 года на 6,7 %. Ожидается, что в прогнозные годы товарооборот розничной торговли в среднем увеличится на 5 % и сложится следующим образом в 2020 году оборот розничной торговли составит 1 484,0 млн. рублей, в 2021 году – 1 569,5 млн. рублей, в 2022 году – 1 671,3 млн. рублей.</w:t>
      </w:r>
    </w:p>
    <w:p w:rsidR="00D30AAF" w:rsidRPr="00D30AAF" w:rsidRDefault="00D30AAF" w:rsidP="00D30AAF">
      <w:pPr>
        <w:tabs>
          <w:tab w:val="left" w:pos="10632"/>
        </w:tabs>
        <w:ind w:hanging="142"/>
        <w:jc w:val="both"/>
        <w:rPr>
          <w:lang w:val="ru-RU"/>
        </w:rPr>
      </w:pPr>
      <w:r w:rsidRPr="00D30AAF">
        <w:rPr>
          <w:lang w:val="ru-RU"/>
        </w:rPr>
        <w:tab/>
        <w:t xml:space="preserve">          В структуре оборота розничной торговли удельный вес пищевых продуктов, включая напитки, и табачные изделия составил 56 процента, непродовольственных товаров – 44 процентов. </w:t>
      </w:r>
    </w:p>
    <w:p w:rsidR="00D30AAF" w:rsidRPr="00D30AAF" w:rsidRDefault="00D30AAF" w:rsidP="00D30AAF">
      <w:pPr>
        <w:pStyle w:val="a9"/>
        <w:tabs>
          <w:tab w:val="left" w:pos="10632"/>
        </w:tabs>
        <w:ind w:hanging="142"/>
        <w:rPr>
          <w:szCs w:val="24"/>
        </w:rPr>
      </w:pPr>
      <w:r w:rsidRPr="00D30AAF">
        <w:rPr>
          <w:szCs w:val="24"/>
        </w:rPr>
        <w:t xml:space="preserve">          Темпы роста оборота розничной торговли объясняются открытием новых магазинов, ростом цен на товары, увеличением ассортимента товаров и т.д. Значительные темпы роста демонстрируют сетевые магазины, которые на сегодняшний день, являются активно развивающимся каналом продаж. </w:t>
      </w:r>
    </w:p>
    <w:p w:rsidR="00D30AAF" w:rsidRPr="00D30AAF" w:rsidRDefault="00D30AAF" w:rsidP="00D30AAF">
      <w:pPr>
        <w:pStyle w:val="33"/>
        <w:tabs>
          <w:tab w:val="left" w:pos="10632"/>
        </w:tabs>
        <w:spacing w:after="0" w:line="240" w:lineRule="auto"/>
        <w:ind w:left="0" w:hanging="142"/>
        <w:jc w:val="both"/>
        <w:rPr>
          <w:rFonts w:ascii="Times New Roman" w:hAnsi="Times New Roman"/>
          <w:sz w:val="24"/>
          <w:szCs w:val="24"/>
        </w:rPr>
      </w:pPr>
      <w:r w:rsidRPr="00D30AAF">
        <w:rPr>
          <w:rFonts w:ascii="Times New Roman" w:hAnsi="Times New Roman"/>
          <w:sz w:val="24"/>
          <w:szCs w:val="24"/>
        </w:rPr>
        <w:t xml:space="preserve">          В оказании услуг </w:t>
      </w:r>
      <w:r w:rsidRPr="00D30AAF">
        <w:rPr>
          <w:rFonts w:ascii="Times New Roman" w:hAnsi="Times New Roman"/>
          <w:i/>
          <w:sz w:val="24"/>
          <w:szCs w:val="24"/>
        </w:rPr>
        <w:t>общественного питания</w:t>
      </w:r>
      <w:r w:rsidRPr="00D30AAF">
        <w:rPr>
          <w:rFonts w:ascii="Times New Roman" w:hAnsi="Times New Roman"/>
          <w:sz w:val="24"/>
          <w:szCs w:val="24"/>
        </w:rPr>
        <w:t xml:space="preserve"> в последние годы происходят положительные качественные изменения. Значительно вырос уровень сервиса, внедряются перспективные формы и методы обслуживания.  </w:t>
      </w:r>
    </w:p>
    <w:p w:rsidR="00D30AAF" w:rsidRPr="00D30AAF" w:rsidRDefault="00D30AAF" w:rsidP="00D30AAF">
      <w:pPr>
        <w:pStyle w:val="33"/>
        <w:tabs>
          <w:tab w:val="left" w:pos="10632"/>
        </w:tabs>
        <w:spacing w:after="0" w:line="240" w:lineRule="auto"/>
        <w:ind w:left="0" w:hanging="142"/>
        <w:jc w:val="both"/>
        <w:rPr>
          <w:rFonts w:ascii="Times New Roman" w:hAnsi="Times New Roman"/>
          <w:sz w:val="24"/>
          <w:szCs w:val="24"/>
        </w:rPr>
      </w:pPr>
      <w:r w:rsidRPr="00D30AAF">
        <w:rPr>
          <w:rFonts w:ascii="Times New Roman" w:hAnsi="Times New Roman"/>
          <w:sz w:val="24"/>
          <w:szCs w:val="24"/>
        </w:rPr>
        <w:t xml:space="preserve">         Оборот общественного питания в 2018 году сложился в сумме 20,7 млн. рублей и увеличился к уровню 2017 года на 12,5%. В 2019 году оборот общественного питания по оценке составит 22,0</w:t>
      </w:r>
      <w:r w:rsidRPr="00D30AAF">
        <w:rPr>
          <w:sz w:val="24"/>
          <w:szCs w:val="24"/>
        </w:rPr>
        <w:t xml:space="preserve"> </w:t>
      </w:r>
      <w:r w:rsidRPr="00D30AAF">
        <w:rPr>
          <w:rFonts w:ascii="Times New Roman" w:hAnsi="Times New Roman"/>
          <w:sz w:val="24"/>
          <w:szCs w:val="24"/>
        </w:rPr>
        <w:t xml:space="preserve">млн. рублей.  В прогнозные годы также ожидается рост оборота </w:t>
      </w:r>
      <w:r w:rsidRPr="00D30AAF">
        <w:rPr>
          <w:rFonts w:ascii="Times New Roman" w:hAnsi="Times New Roman"/>
          <w:sz w:val="24"/>
          <w:szCs w:val="24"/>
        </w:rPr>
        <w:lastRenderedPageBreak/>
        <w:t>общественного питания в среднем на 7 %, таким</w:t>
      </w:r>
      <w:r w:rsidRPr="00D30AAF">
        <w:rPr>
          <w:rFonts w:ascii="Times New Roman" w:hAnsi="Times New Roman"/>
          <w:b/>
          <w:sz w:val="24"/>
          <w:szCs w:val="24"/>
        </w:rPr>
        <w:t xml:space="preserve"> </w:t>
      </w:r>
      <w:r w:rsidRPr="00D30AAF">
        <w:rPr>
          <w:rFonts w:ascii="Times New Roman" w:hAnsi="Times New Roman"/>
          <w:sz w:val="24"/>
          <w:szCs w:val="24"/>
        </w:rPr>
        <w:t>образом в   2020 году он составит 23,5 млн. рублей, в 2021 году – 25,2 млн. рублей, в 2022 году -  27,0 млн. рублей.</w:t>
      </w:r>
    </w:p>
    <w:p w:rsidR="00D30AAF" w:rsidRPr="00D30AAF" w:rsidRDefault="00D30AAF" w:rsidP="00D30AAF">
      <w:pPr>
        <w:tabs>
          <w:tab w:val="left" w:pos="10632"/>
        </w:tabs>
        <w:ind w:hanging="142"/>
        <w:jc w:val="both"/>
        <w:rPr>
          <w:lang w:val="ru-RU"/>
        </w:rPr>
      </w:pPr>
      <w:r w:rsidRPr="00D30AAF">
        <w:rPr>
          <w:lang w:val="ru-RU"/>
        </w:rPr>
        <w:t xml:space="preserve">        </w:t>
      </w:r>
      <w:r w:rsidRPr="00D30AAF">
        <w:rPr>
          <w:i/>
          <w:lang w:val="ru-RU"/>
        </w:rPr>
        <w:t>Объем платных услуг</w:t>
      </w:r>
      <w:r w:rsidRPr="00D30AAF">
        <w:rPr>
          <w:lang w:val="ru-RU"/>
        </w:rPr>
        <w:t xml:space="preserve"> в 2018 году сложился в сумме – 450,5 млн. рублей. В 2019 году по оценке составит 475,2 млн. рублей, что на 5,5 % выше уровня 2018 года. В прогнозные годы ожидается увеличение объема платных услуг населению в действующих ценах в среднем на 6 %, в 2020 году объем платных услуг составит 500,5 млн. рублей, в 2021 году – 533,8 млн. рублей, в 2022 году – 570,2 млн. рублей. </w:t>
      </w:r>
    </w:p>
    <w:p w:rsidR="00D30AAF" w:rsidRPr="00D30AAF" w:rsidRDefault="00D30AAF" w:rsidP="00D30AAF">
      <w:pPr>
        <w:pStyle w:val="ab"/>
        <w:tabs>
          <w:tab w:val="left" w:pos="10632"/>
        </w:tabs>
        <w:ind w:hanging="142"/>
        <w:rPr>
          <w:sz w:val="24"/>
          <w:szCs w:val="24"/>
        </w:rPr>
      </w:pPr>
      <w:r w:rsidRPr="00D30AAF">
        <w:rPr>
          <w:sz w:val="24"/>
          <w:szCs w:val="24"/>
        </w:rPr>
        <w:t xml:space="preserve">       Наибольшую долю в объеме платных услуг занимают такие виды услуг, как жилищно-коммунальные услуги, бытовые услуги. Несмотря на различные тенденции развития отдельных видов услуг, в прогнозных 2020-2022 годах не произойдет значительного изменения их структуры. </w:t>
      </w:r>
    </w:p>
    <w:p w:rsidR="00D30AAF" w:rsidRPr="00D30AAF" w:rsidRDefault="00D30AAF" w:rsidP="00D30AAF">
      <w:pPr>
        <w:pStyle w:val="ab"/>
        <w:tabs>
          <w:tab w:val="left" w:pos="10632"/>
        </w:tabs>
        <w:ind w:hanging="142"/>
        <w:rPr>
          <w:sz w:val="24"/>
          <w:szCs w:val="24"/>
        </w:rPr>
      </w:pPr>
    </w:p>
    <w:p w:rsidR="00D30AAF" w:rsidRPr="00D30AAF" w:rsidRDefault="00D30AAF" w:rsidP="00D30AAF">
      <w:pPr>
        <w:pStyle w:val="ab"/>
        <w:tabs>
          <w:tab w:val="left" w:pos="10632"/>
        </w:tabs>
        <w:ind w:hanging="142"/>
        <w:rPr>
          <w:sz w:val="24"/>
          <w:szCs w:val="24"/>
        </w:rPr>
      </w:pPr>
    </w:p>
    <w:p w:rsidR="00D30AAF" w:rsidRPr="00D30AAF" w:rsidRDefault="00D30AAF" w:rsidP="00D30AAF">
      <w:pPr>
        <w:pStyle w:val="ab"/>
        <w:tabs>
          <w:tab w:val="left" w:pos="10632"/>
        </w:tabs>
        <w:ind w:hanging="142"/>
        <w:rPr>
          <w:sz w:val="24"/>
          <w:szCs w:val="24"/>
        </w:rPr>
      </w:pPr>
    </w:p>
    <w:p w:rsidR="00D30AAF" w:rsidRPr="00D30AAF" w:rsidRDefault="00D30AAF" w:rsidP="00D30AAF">
      <w:pPr>
        <w:pStyle w:val="ab"/>
        <w:tabs>
          <w:tab w:val="left" w:pos="10632"/>
        </w:tabs>
        <w:ind w:hanging="142"/>
        <w:rPr>
          <w:sz w:val="24"/>
          <w:szCs w:val="24"/>
        </w:rPr>
      </w:pPr>
    </w:p>
    <w:p w:rsidR="00D30AAF" w:rsidRPr="00D30AAF" w:rsidRDefault="00D30AAF" w:rsidP="00D30AAF">
      <w:pPr>
        <w:pStyle w:val="ab"/>
        <w:tabs>
          <w:tab w:val="left" w:pos="10632"/>
        </w:tabs>
        <w:ind w:hanging="142"/>
        <w:rPr>
          <w:sz w:val="24"/>
          <w:szCs w:val="24"/>
        </w:rPr>
      </w:pPr>
    </w:p>
    <w:p w:rsidR="00D30AAF" w:rsidRPr="00D30AAF" w:rsidRDefault="00D30AAF" w:rsidP="00D30AAF">
      <w:pPr>
        <w:pStyle w:val="ab"/>
        <w:tabs>
          <w:tab w:val="left" w:pos="10632"/>
        </w:tabs>
        <w:ind w:firstLine="0"/>
        <w:rPr>
          <w:sz w:val="24"/>
          <w:szCs w:val="24"/>
        </w:rPr>
      </w:pPr>
    </w:p>
    <w:p w:rsidR="00D30AAF" w:rsidRPr="00D30AAF" w:rsidRDefault="00D30AAF" w:rsidP="00D30AAF">
      <w:pPr>
        <w:pStyle w:val="ab"/>
        <w:tabs>
          <w:tab w:val="left" w:pos="10632"/>
        </w:tabs>
        <w:ind w:firstLine="0"/>
        <w:rPr>
          <w:sz w:val="24"/>
          <w:szCs w:val="24"/>
        </w:rPr>
      </w:pPr>
    </w:p>
    <w:p w:rsidR="00D30AAF" w:rsidRPr="00D30AAF" w:rsidRDefault="00D30AAF" w:rsidP="00D30AAF">
      <w:pPr>
        <w:pStyle w:val="ab"/>
        <w:tabs>
          <w:tab w:val="left" w:pos="10632"/>
        </w:tabs>
        <w:ind w:firstLine="0"/>
        <w:rPr>
          <w:sz w:val="24"/>
          <w:szCs w:val="24"/>
        </w:rPr>
      </w:pPr>
    </w:p>
    <w:p w:rsidR="00D30AAF" w:rsidRPr="00D30AAF" w:rsidRDefault="00D30AAF" w:rsidP="00D30AAF">
      <w:pPr>
        <w:pStyle w:val="ab"/>
        <w:tabs>
          <w:tab w:val="left" w:pos="10632"/>
        </w:tabs>
        <w:ind w:firstLine="0"/>
        <w:rPr>
          <w:sz w:val="24"/>
          <w:szCs w:val="24"/>
        </w:rPr>
      </w:pPr>
    </w:p>
    <w:p w:rsidR="00D30AAF" w:rsidRPr="00D30AAF" w:rsidRDefault="00D30AAF" w:rsidP="00D30AAF">
      <w:pPr>
        <w:pStyle w:val="ab"/>
        <w:tabs>
          <w:tab w:val="left" w:pos="10632"/>
        </w:tabs>
        <w:ind w:firstLine="0"/>
        <w:rPr>
          <w:sz w:val="24"/>
          <w:szCs w:val="24"/>
        </w:rPr>
      </w:pPr>
    </w:p>
    <w:p w:rsidR="00D30AAF" w:rsidRPr="00D30AAF" w:rsidRDefault="00D30AAF" w:rsidP="00D30AAF">
      <w:pPr>
        <w:pStyle w:val="ab"/>
        <w:tabs>
          <w:tab w:val="left" w:pos="10632"/>
        </w:tabs>
        <w:ind w:firstLine="0"/>
        <w:rPr>
          <w:sz w:val="24"/>
          <w:szCs w:val="24"/>
        </w:rPr>
      </w:pPr>
    </w:p>
    <w:p w:rsidR="00D30AAF" w:rsidRPr="00D30AAF" w:rsidRDefault="00D30AAF" w:rsidP="00D30AAF">
      <w:pPr>
        <w:pStyle w:val="ab"/>
        <w:tabs>
          <w:tab w:val="left" w:pos="10632"/>
        </w:tabs>
        <w:ind w:firstLine="0"/>
        <w:rPr>
          <w:sz w:val="24"/>
          <w:szCs w:val="24"/>
        </w:rPr>
      </w:pPr>
    </w:p>
    <w:p w:rsidR="00D30AAF" w:rsidRPr="00D30AAF" w:rsidRDefault="00D30AAF" w:rsidP="00D30AAF">
      <w:pPr>
        <w:pStyle w:val="ab"/>
        <w:tabs>
          <w:tab w:val="left" w:pos="10632"/>
        </w:tabs>
        <w:ind w:firstLine="0"/>
        <w:rPr>
          <w:sz w:val="24"/>
          <w:szCs w:val="24"/>
        </w:rPr>
      </w:pPr>
    </w:p>
    <w:p w:rsidR="00D30AAF" w:rsidRPr="00D30AAF" w:rsidRDefault="00D30AAF" w:rsidP="00D30AAF">
      <w:pPr>
        <w:pStyle w:val="ab"/>
        <w:tabs>
          <w:tab w:val="left" w:pos="10632"/>
        </w:tabs>
        <w:ind w:firstLine="0"/>
        <w:rPr>
          <w:sz w:val="24"/>
          <w:szCs w:val="24"/>
        </w:rPr>
      </w:pPr>
    </w:p>
    <w:p w:rsidR="00D30AAF" w:rsidRPr="00D30AAF" w:rsidRDefault="00D30AAF" w:rsidP="00D30AAF">
      <w:pPr>
        <w:pStyle w:val="ab"/>
        <w:tabs>
          <w:tab w:val="left" w:pos="10632"/>
        </w:tabs>
        <w:ind w:firstLine="0"/>
        <w:rPr>
          <w:sz w:val="24"/>
          <w:szCs w:val="24"/>
        </w:rPr>
      </w:pPr>
    </w:p>
    <w:p w:rsidR="00D30AAF" w:rsidRPr="00D30AAF" w:rsidRDefault="00D30AAF" w:rsidP="00D30AAF">
      <w:pPr>
        <w:pStyle w:val="ab"/>
        <w:tabs>
          <w:tab w:val="left" w:pos="10632"/>
        </w:tabs>
        <w:ind w:firstLine="0"/>
        <w:rPr>
          <w:sz w:val="24"/>
          <w:szCs w:val="24"/>
        </w:rPr>
      </w:pPr>
    </w:p>
    <w:p w:rsidR="00D30AAF" w:rsidRPr="00D30AAF" w:rsidRDefault="00D30AAF" w:rsidP="00D30AAF">
      <w:pPr>
        <w:pStyle w:val="ab"/>
        <w:tabs>
          <w:tab w:val="left" w:pos="10632"/>
        </w:tabs>
        <w:ind w:firstLine="0"/>
        <w:rPr>
          <w:sz w:val="24"/>
          <w:szCs w:val="24"/>
        </w:rPr>
      </w:pPr>
    </w:p>
    <w:p w:rsidR="00D30AAF" w:rsidRPr="00D30AAF" w:rsidRDefault="00D30AAF" w:rsidP="00D30AAF">
      <w:pPr>
        <w:pStyle w:val="ab"/>
        <w:tabs>
          <w:tab w:val="left" w:pos="10632"/>
        </w:tabs>
        <w:ind w:firstLine="0"/>
        <w:rPr>
          <w:sz w:val="24"/>
          <w:szCs w:val="24"/>
        </w:rPr>
      </w:pPr>
    </w:p>
    <w:p w:rsidR="00D30AAF" w:rsidRPr="00D30AAF" w:rsidRDefault="00D30AAF" w:rsidP="00D30AAF">
      <w:pPr>
        <w:pStyle w:val="ab"/>
        <w:tabs>
          <w:tab w:val="left" w:pos="10632"/>
        </w:tabs>
        <w:ind w:firstLine="0"/>
        <w:rPr>
          <w:sz w:val="24"/>
          <w:szCs w:val="24"/>
        </w:rPr>
      </w:pPr>
    </w:p>
    <w:p w:rsidR="00D30AAF" w:rsidRPr="00D30AAF" w:rsidRDefault="00D30AAF" w:rsidP="00D30AAF">
      <w:pPr>
        <w:pStyle w:val="ab"/>
        <w:tabs>
          <w:tab w:val="left" w:pos="10632"/>
        </w:tabs>
        <w:ind w:firstLine="0"/>
        <w:rPr>
          <w:sz w:val="24"/>
          <w:szCs w:val="24"/>
        </w:rPr>
      </w:pPr>
    </w:p>
    <w:p w:rsidR="00D30AAF" w:rsidRPr="00D30AAF" w:rsidRDefault="00D30AAF" w:rsidP="00D30AAF">
      <w:pPr>
        <w:pStyle w:val="ab"/>
        <w:tabs>
          <w:tab w:val="left" w:pos="10632"/>
        </w:tabs>
        <w:ind w:firstLine="0"/>
        <w:rPr>
          <w:sz w:val="24"/>
          <w:szCs w:val="24"/>
        </w:rPr>
      </w:pPr>
    </w:p>
    <w:p w:rsidR="00D30AAF" w:rsidRPr="00D30AAF" w:rsidRDefault="00D30AAF" w:rsidP="00D30AAF">
      <w:pPr>
        <w:pStyle w:val="ab"/>
        <w:tabs>
          <w:tab w:val="left" w:pos="10632"/>
        </w:tabs>
        <w:ind w:firstLine="0"/>
        <w:rPr>
          <w:sz w:val="24"/>
          <w:szCs w:val="24"/>
        </w:rPr>
      </w:pPr>
    </w:p>
    <w:p w:rsidR="00D30AAF" w:rsidRPr="00D30AAF" w:rsidRDefault="00D30AAF" w:rsidP="00D30AAF">
      <w:pPr>
        <w:pStyle w:val="ab"/>
        <w:tabs>
          <w:tab w:val="left" w:pos="10632"/>
        </w:tabs>
        <w:ind w:firstLine="0"/>
        <w:rPr>
          <w:sz w:val="24"/>
          <w:szCs w:val="24"/>
        </w:rPr>
      </w:pPr>
    </w:p>
    <w:p w:rsidR="00D30AAF" w:rsidRPr="00D30AAF" w:rsidRDefault="00D30AAF" w:rsidP="00D30AAF">
      <w:pPr>
        <w:pStyle w:val="ab"/>
        <w:tabs>
          <w:tab w:val="left" w:pos="10632"/>
        </w:tabs>
        <w:ind w:firstLine="0"/>
        <w:rPr>
          <w:sz w:val="24"/>
          <w:szCs w:val="24"/>
        </w:rPr>
      </w:pPr>
    </w:p>
    <w:p w:rsidR="00D30AAF" w:rsidRPr="00D30AAF" w:rsidRDefault="00D30AAF" w:rsidP="00D30AAF">
      <w:pPr>
        <w:pStyle w:val="ab"/>
        <w:tabs>
          <w:tab w:val="left" w:pos="10632"/>
        </w:tabs>
        <w:ind w:firstLine="0"/>
        <w:rPr>
          <w:sz w:val="24"/>
          <w:szCs w:val="24"/>
        </w:rPr>
      </w:pPr>
    </w:p>
    <w:p w:rsidR="00D30AAF" w:rsidRPr="00D30AAF" w:rsidRDefault="00D30AAF" w:rsidP="00D30AAF">
      <w:pPr>
        <w:pStyle w:val="ab"/>
        <w:tabs>
          <w:tab w:val="left" w:pos="10632"/>
        </w:tabs>
        <w:ind w:firstLine="0"/>
        <w:rPr>
          <w:sz w:val="24"/>
          <w:szCs w:val="24"/>
        </w:rPr>
      </w:pPr>
    </w:p>
    <w:p w:rsidR="00D30AAF" w:rsidRDefault="00D30AAF" w:rsidP="00D30AAF">
      <w:pPr>
        <w:pStyle w:val="ab"/>
        <w:tabs>
          <w:tab w:val="left" w:pos="10632"/>
        </w:tabs>
        <w:ind w:firstLine="0"/>
        <w:rPr>
          <w:sz w:val="24"/>
          <w:szCs w:val="24"/>
        </w:rPr>
      </w:pPr>
    </w:p>
    <w:p w:rsidR="00D30AAF" w:rsidRDefault="00D30AAF" w:rsidP="00D30AAF">
      <w:pPr>
        <w:pStyle w:val="ab"/>
        <w:tabs>
          <w:tab w:val="left" w:pos="10632"/>
        </w:tabs>
        <w:ind w:firstLine="0"/>
        <w:rPr>
          <w:sz w:val="24"/>
          <w:szCs w:val="24"/>
        </w:rPr>
      </w:pPr>
    </w:p>
    <w:p w:rsidR="00D30AAF" w:rsidRDefault="00D30AAF" w:rsidP="00D30AAF">
      <w:pPr>
        <w:pStyle w:val="ab"/>
        <w:tabs>
          <w:tab w:val="left" w:pos="10632"/>
        </w:tabs>
        <w:ind w:firstLine="0"/>
        <w:rPr>
          <w:sz w:val="24"/>
          <w:szCs w:val="24"/>
        </w:rPr>
      </w:pPr>
    </w:p>
    <w:p w:rsidR="00D30AAF" w:rsidRDefault="00D30AAF" w:rsidP="00D30AAF">
      <w:pPr>
        <w:pStyle w:val="ab"/>
        <w:tabs>
          <w:tab w:val="left" w:pos="10632"/>
        </w:tabs>
        <w:ind w:firstLine="0"/>
        <w:rPr>
          <w:sz w:val="24"/>
          <w:szCs w:val="24"/>
        </w:rPr>
      </w:pPr>
    </w:p>
    <w:p w:rsidR="00D30AAF" w:rsidRDefault="00D30AAF" w:rsidP="00D30AAF">
      <w:pPr>
        <w:pStyle w:val="ab"/>
        <w:tabs>
          <w:tab w:val="left" w:pos="10632"/>
        </w:tabs>
        <w:ind w:firstLine="0"/>
        <w:rPr>
          <w:sz w:val="24"/>
          <w:szCs w:val="24"/>
        </w:rPr>
      </w:pPr>
    </w:p>
    <w:p w:rsidR="00D30AAF" w:rsidRDefault="00D30AAF" w:rsidP="00D30AAF">
      <w:pPr>
        <w:pStyle w:val="ab"/>
        <w:tabs>
          <w:tab w:val="left" w:pos="10632"/>
        </w:tabs>
        <w:ind w:firstLine="0"/>
        <w:rPr>
          <w:sz w:val="24"/>
          <w:szCs w:val="24"/>
        </w:rPr>
      </w:pPr>
    </w:p>
    <w:p w:rsidR="00D30AAF" w:rsidRDefault="00D30AAF" w:rsidP="00D30AAF">
      <w:pPr>
        <w:pStyle w:val="ab"/>
        <w:tabs>
          <w:tab w:val="left" w:pos="10632"/>
        </w:tabs>
        <w:ind w:firstLine="0"/>
        <w:rPr>
          <w:sz w:val="24"/>
          <w:szCs w:val="24"/>
        </w:rPr>
      </w:pPr>
    </w:p>
    <w:p w:rsidR="00D30AAF" w:rsidRDefault="00D30AAF" w:rsidP="00D30AAF">
      <w:pPr>
        <w:pStyle w:val="ab"/>
        <w:tabs>
          <w:tab w:val="left" w:pos="10632"/>
        </w:tabs>
        <w:ind w:firstLine="0"/>
        <w:rPr>
          <w:sz w:val="24"/>
          <w:szCs w:val="24"/>
        </w:rPr>
      </w:pPr>
    </w:p>
    <w:p w:rsidR="00D30AAF" w:rsidRDefault="00D30AAF" w:rsidP="00D30AAF">
      <w:pPr>
        <w:pStyle w:val="ab"/>
        <w:tabs>
          <w:tab w:val="left" w:pos="10632"/>
        </w:tabs>
        <w:ind w:firstLine="0"/>
        <w:rPr>
          <w:sz w:val="24"/>
          <w:szCs w:val="24"/>
        </w:rPr>
      </w:pPr>
    </w:p>
    <w:p w:rsidR="00D30AAF" w:rsidRDefault="00D30AAF" w:rsidP="00D30AAF">
      <w:pPr>
        <w:pStyle w:val="ab"/>
        <w:tabs>
          <w:tab w:val="left" w:pos="10632"/>
        </w:tabs>
        <w:ind w:firstLine="0"/>
        <w:rPr>
          <w:sz w:val="24"/>
          <w:szCs w:val="24"/>
        </w:rPr>
      </w:pPr>
    </w:p>
    <w:p w:rsidR="00D30AAF" w:rsidRDefault="00D30AAF" w:rsidP="00D30AAF">
      <w:pPr>
        <w:pStyle w:val="ab"/>
        <w:tabs>
          <w:tab w:val="left" w:pos="10632"/>
        </w:tabs>
        <w:ind w:firstLine="0"/>
        <w:rPr>
          <w:sz w:val="24"/>
          <w:szCs w:val="24"/>
        </w:rPr>
      </w:pPr>
    </w:p>
    <w:p w:rsidR="00D30AAF" w:rsidRPr="00D30AAF" w:rsidRDefault="00D30AAF" w:rsidP="00D30AAF">
      <w:pPr>
        <w:pStyle w:val="ab"/>
        <w:tabs>
          <w:tab w:val="left" w:pos="10632"/>
        </w:tabs>
        <w:ind w:firstLine="0"/>
        <w:rPr>
          <w:sz w:val="24"/>
          <w:szCs w:val="24"/>
        </w:rPr>
      </w:pPr>
    </w:p>
    <w:p w:rsidR="00D30AAF" w:rsidRPr="00D30AAF" w:rsidRDefault="00D30AAF" w:rsidP="00D30AAF">
      <w:pPr>
        <w:pStyle w:val="ab"/>
        <w:tabs>
          <w:tab w:val="left" w:pos="10632"/>
        </w:tabs>
        <w:ind w:firstLine="0"/>
        <w:rPr>
          <w:sz w:val="24"/>
          <w:szCs w:val="24"/>
        </w:rPr>
      </w:pPr>
    </w:p>
    <w:p w:rsidR="00D30AAF" w:rsidRPr="00D30AAF" w:rsidRDefault="00D30AAF" w:rsidP="00D30AAF">
      <w:pPr>
        <w:pStyle w:val="ab"/>
        <w:tabs>
          <w:tab w:val="left" w:pos="10632"/>
        </w:tabs>
        <w:ind w:firstLine="0"/>
        <w:rPr>
          <w:sz w:val="24"/>
          <w:szCs w:val="24"/>
        </w:rPr>
      </w:pPr>
    </w:p>
    <w:p w:rsidR="00D30AAF" w:rsidRPr="00D30AAF" w:rsidRDefault="00D30AAF" w:rsidP="00D30AAF">
      <w:pPr>
        <w:pStyle w:val="ab"/>
        <w:tabs>
          <w:tab w:val="left" w:pos="10632"/>
        </w:tabs>
        <w:ind w:firstLine="0"/>
        <w:rPr>
          <w:sz w:val="24"/>
          <w:szCs w:val="24"/>
        </w:rPr>
      </w:pPr>
    </w:p>
    <w:p w:rsidR="00D30AAF" w:rsidRPr="00D30AAF" w:rsidRDefault="00D30AAF" w:rsidP="00D30AAF">
      <w:pPr>
        <w:pStyle w:val="ab"/>
        <w:tabs>
          <w:tab w:val="left" w:pos="10632"/>
        </w:tabs>
        <w:ind w:hanging="142"/>
        <w:jc w:val="right"/>
        <w:rPr>
          <w:rStyle w:val="affa"/>
          <w:i w:val="0"/>
          <w:iCs w:val="0"/>
          <w:sz w:val="24"/>
          <w:szCs w:val="24"/>
        </w:rPr>
      </w:pPr>
      <w:r w:rsidRPr="00D30AAF">
        <w:rPr>
          <w:rStyle w:val="affa"/>
          <w:i w:val="0"/>
          <w:sz w:val="24"/>
          <w:szCs w:val="24"/>
        </w:rPr>
        <w:lastRenderedPageBreak/>
        <w:t>Приложение №1</w:t>
      </w:r>
    </w:p>
    <w:p w:rsidR="00D30AAF" w:rsidRPr="00D30AAF" w:rsidRDefault="00D30AAF" w:rsidP="00D30AAF">
      <w:pPr>
        <w:pStyle w:val="af2"/>
        <w:ind w:left="4962"/>
        <w:jc w:val="right"/>
        <w:rPr>
          <w:rStyle w:val="affa"/>
          <w:i w:val="0"/>
          <w:sz w:val="24"/>
        </w:rPr>
      </w:pPr>
      <w:r w:rsidRPr="00D30AAF">
        <w:rPr>
          <w:rStyle w:val="affa"/>
          <w:i w:val="0"/>
          <w:sz w:val="24"/>
        </w:rPr>
        <w:t>к прогнозу социально-экономического развития Иловлинского городского поселения на 2020 год и плановый период 2021 и 2022 годов</w:t>
      </w:r>
    </w:p>
    <w:p w:rsidR="00D30AAF" w:rsidRPr="00D30AAF" w:rsidRDefault="00D30AAF" w:rsidP="00D30AAF">
      <w:pPr>
        <w:pStyle w:val="af2"/>
        <w:jc w:val="right"/>
        <w:rPr>
          <w:rStyle w:val="affa"/>
          <w:b/>
          <w:i w:val="0"/>
          <w:sz w:val="24"/>
        </w:rPr>
      </w:pPr>
    </w:p>
    <w:p w:rsidR="00D30AAF" w:rsidRPr="00D30AAF" w:rsidRDefault="00D30AAF" w:rsidP="00D30AAF">
      <w:pPr>
        <w:pStyle w:val="af2"/>
        <w:jc w:val="center"/>
        <w:rPr>
          <w:rStyle w:val="affa"/>
          <w:b/>
          <w:i w:val="0"/>
          <w:sz w:val="24"/>
        </w:rPr>
      </w:pPr>
      <w:r w:rsidRPr="00D30AAF">
        <w:rPr>
          <w:rStyle w:val="affa"/>
          <w:b/>
          <w:i w:val="0"/>
          <w:sz w:val="24"/>
        </w:rPr>
        <w:t>Перечень</w:t>
      </w:r>
    </w:p>
    <w:p w:rsidR="00D30AAF" w:rsidRPr="00D30AAF" w:rsidRDefault="00D30AAF" w:rsidP="00D30AAF">
      <w:pPr>
        <w:pStyle w:val="af2"/>
        <w:jc w:val="center"/>
        <w:rPr>
          <w:rStyle w:val="affa"/>
          <w:b/>
          <w:i w:val="0"/>
          <w:sz w:val="24"/>
        </w:rPr>
      </w:pPr>
      <w:r w:rsidRPr="00D30AAF">
        <w:rPr>
          <w:rStyle w:val="affa"/>
          <w:b/>
          <w:i w:val="0"/>
          <w:sz w:val="24"/>
        </w:rPr>
        <w:t>показателей прогноза социально-экономического развития</w:t>
      </w:r>
    </w:p>
    <w:p w:rsidR="00D30AAF" w:rsidRPr="00D30AAF" w:rsidRDefault="00D30AAF" w:rsidP="00D30AAF">
      <w:pPr>
        <w:pStyle w:val="af2"/>
        <w:jc w:val="center"/>
        <w:rPr>
          <w:rStyle w:val="affa"/>
          <w:b/>
          <w:i w:val="0"/>
          <w:sz w:val="24"/>
        </w:rPr>
      </w:pPr>
      <w:r w:rsidRPr="00D30AAF">
        <w:rPr>
          <w:rStyle w:val="affa"/>
          <w:b/>
          <w:i w:val="0"/>
          <w:sz w:val="24"/>
        </w:rPr>
        <w:t>Иловлинского   городского поселения на 2020 год</w:t>
      </w:r>
    </w:p>
    <w:p w:rsidR="00D30AAF" w:rsidRPr="00D30AAF" w:rsidRDefault="00D30AAF" w:rsidP="00D30AAF">
      <w:pPr>
        <w:pStyle w:val="af2"/>
        <w:jc w:val="center"/>
        <w:rPr>
          <w:rStyle w:val="affa"/>
          <w:b/>
          <w:i w:val="0"/>
          <w:sz w:val="24"/>
        </w:rPr>
      </w:pPr>
      <w:r w:rsidRPr="00D30AAF">
        <w:rPr>
          <w:rStyle w:val="affa"/>
          <w:b/>
          <w:i w:val="0"/>
          <w:sz w:val="24"/>
        </w:rPr>
        <w:t>и плановый период 2021 и 2022 годов</w:t>
      </w:r>
    </w:p>
    <w:tbl>
      <w:tblPr>
        <w:tblW w:w="11199" w:type="dxa"/>
        <w:tblInd w:w="-1026" w:type="dxa"/>
        <w:tblLayout w:type="fixed"/>
        <w:tblLook w:val="04A0" w:firstRow="1" w:lastRow="0" w:firstColumn="1" w:lastColumn="0" w:noHBand="0" w:noVBand="1"/>
      </w:tblPr>
      <w:tblGrid>
        <w:gridCol w:w="4395"/>
        <w:gridCol w:w="1276"/>
        <w:gridCol w:w="992"/>
        <w:gridCol w:w="1417"/>
        <w:gridCol w:w="993"/>
        <w:gridCol w:w="849"/>
        <w:gridCol w:w="143"/>
        <w:gridCol w:w="1134"/>
      </w:tblGrid>
      <w:tr w:rsidR="00D30AAF" w:rsidRPr="004A2594" w:rsidTr="00D30AAF">
        <w:trPr>
          <w:trHeight w:val="300"/>
        </w:trPr>
        <w:tc>
          <w:tcPr>
            <w:tcW w:w="4395" w:type="dxa"/>
            <w:tcBorders>
              <w:top w:val="nil"/>
              <w:left w:val="nil"/>
              <w:bottom w:val="nil"/>
              <w:right w:val="nil"/>
            </w:tcBorders>
            <w:shd w:val="clear" w:color="auto" w:fill="auto"/>
            <w:noWrap/>
            <w:vAlign w:val="bottom"/>
            <w:hideMark/>
          </w:tcPr>
          <w:p w:rsidR="00D30AAF" w:rsidRPr="00D30AAF" w:rsidRDefault="00D30AAF" w:rsidP="00F23772">
            <w:pPr>
              <w:pStyle w:val="af2"/>
              <w:rPr>
                <w:rStyle w:val="affa"/>
                <w:i w:val="0"/>
                <w:sz w:val="24"/>
              </w:rPr>
            </w:pPr>
          </w:p>
        </w:tc>
        <w:tc>
          <w:tcPr>
            <w:tcW w:w="1276" w:type="dxa"/>
            <w:tcBorders>
              <w:top w:val="nil"/>
              <w:left w:val="nil"/>
              <w:bottom w:val="nil"/>
              <w:right w:val="nil"/>
            </w:tcBorders>
            <w:shd w:val="clear" w:color="auto" w:fill="auto"/>
            <w:noWrap/>
            <w:vAlign w:val="bottom"/>
            <w:hideMark/>
          </w:tcPr>
          <w:p w:rsidR="00D30AAF" w:rsidRPr="00D30AAF" w:rsidRDefault="00D30AAF" w:rsidP="00F23772">
            <w:pPr>
              <w:pStyle w:val="af2"/>
              <w:rPr>
                <w:rStyle w:val="affa"/>
                <w:i w:val="0"/>
                <w:sz w:val="24"/>
              </w:rPr>
            </w:pPr>
          </w:p>
        </w:tc>
        <w:tc>
          <w:tcPr>
            <w:tcW w:w="992" w:type="dxa"/>
            <w:tcBorders>
              <w:top w:val="nil"/>
              <w:left w:val="nil"/>
              <w:bottom w:val="nil"/>
              <w:right w:val="nil"/>
            </w:tcBorders>
            <w:shd w:val="clear" w:color="auto" w:fill="auto"/>
            <w:noWrap/>
            <w:vAlign w:val="bottom"/>
            <w:hideMark/>
          </w:tcPr>
          <w:p w:rsidR="00D30AAF" w:rsidRPr="00D30AAF" w:rsidRDefault="00D30AAF" w:rsidP="00F23772">
            <w:pPr>
              <w:pStyle w:val="af2"/>
              <w:rPr>
                <w:rStyle w:val="affa"/>
                <w:i w:val="0"/>
                <w:sz w:val="24"/>
              </w:rPr>
            </w:pPr>
          </w:p>
        </w:tc>
        <w:tc>
          <w:tcPr>
            <w:tcW w:w="1417" w:type="dxa"/>
            <w:tcBorders>
              <w:top w:val="nil"/>
              <w:left w:val="nil"/>
              <w:bottom w:val="nil"/>
              <w:right w:val="nil"/>
            </w:tcBorders>
            <w:shd w:val="clear" w:color="auto" w:fill="auto"/>
            <w:noWrap/>
            <w:vAlign w:val="bottom"/>
            <w:hideMark/>
          </w:tcPr>
          <w:p w:rsidR="00D30AAF" w:rsidRPr="00D30AAF" w:rsidRDefault="00D30AAF" w:rsidP="00F23772">
            <w:pPr>
              <w:pStyle w:val="af2"/>
              <w:rPr>
                <w:rStyle w:val="affa"/>
                <w:i w:val="0"/>
                <w:sz w:val="24"/>
              </w:rPr>
            </w:pPr>
          </w:p>
        </w:tc>
        <w:tc>
          <w:tcPr>
            <w:tcW w:w="993" w:type="dxa"/>
            <w:tcBorders>
              <w:top w:val="nil"/>
              <w:left w:val="nil"/>
              <w:bottom w:val="nil"/>
              <w:right w:val="nil"/>
            </w:tcBorders>
            <w:shd w:val="clear" w:color="auto" w:fill="auto"/>
            <w:noWrap/>
            <w:vAlign w:val="bottom"/>
            <w:hideMark/>
          </w:tcPr>
          <w:p w:rsidR="00D30AAF" w:rsidRPr="00D30AAF" w:rsidRDefault="00D30AAF" w:rsidP="00F23772">
            <w:pPr>
              <w:pStyle w:val="af2"/>
              <w:rPr>
                <w:rStyle w:val="affa"/>
                <w:i w:val="0"/>
                <w:sz w:val="24"/>
              </w:rPr>
            </w:pPr>
          </w:p>
        </w:tc>
        <w:tc>
          <w:tcPr>
            <w:tcW w:w="849" w:type="dxa"/>
            <w:tcBorders>
              <w:top w:val="nil"/>
              <w:left w:val="nil"/>
              <w:bottom w:val="nil"/>
              <w:right w:val="nil"/>
            </w:tcBorders>
            <w:shd w:val="clear" w:color="auto" w:fill="auto"/>
            <w:noWrap/>
            <w:vAlign w:val="bottom"/>
            <w:hideMark/>
          </w:tcPr>
          <w:p w:rsidR="00D30AAF" w:rsidRPr="00D30AAF" w:rsidRDefault="00D30AAF" w:rsidP="00F23772">
            <w:pPr>
              <w:pStyle w:val="af2"/>
              <w:rPr>
                <w:rStyle w:val="affa"/>
                <w:i w:val="0"/>
                <w:sz w:val="24"/>
              </w:rPr>
            </w:pPr>
          </w:p>
        </w:tc>
        <w:tc>
          <w:tcPr>
            <w:tcW w:w="1277" w:type="dxa"/>
            <w:gridSpan w:val="2"/>
            <w:tcBorders>
              <w:top w:val="nil"/>
              <w:left w:val="nil"/>
              <w:bottom w:val="nil"/>
              <w:right w:val="nil"/>
            </w:tcBorders>
            <w:shd w:val="clear" w:color="auto" w:fill="auto"/>
            <w:noWrap/>
            <w:vAlign w:val="bottom"/>
            <w:hideMark/>
          </w:tcPr>
          <w:p w:rsidR="00D30AAF" w:rsidRPr="00D30AAF" w:rsidRDefault="00D30AAF" w:rsidP="00F23772">
            <w:pPr>
              <w:pStyle w:val="af2"/>
              <w:rPr>
                <w:rStyle w:val="affa"/>
                <w:i w:val="0"/>
                <w:sz w:val="24"/>
              </w:rPr>
            </w:pPr>
          </w:p>
        </w:tc>
      </w:tr>
      <w:tr w:rsidR="00D30AAF" w:rsidRPr="004A2594" w:rsidTr="00D30AAF">
        <w:trPr>
          <w:trHeight w:val="74"/>
        </w:trPr>
        <w:tc>
          <w:tcPr>
            <w:tcW w:w="4395" w:type="dxa"/>
            <w:tcBorders>
              <w:top w:val="nil"/>
              <w:left w:val="nil"/>
              <w:bottom w:val="nil"/>
              <w:right w:val="nil"/>
            </w:tcBorders>
            <w:shd w:val="clear" w:color="auto" w:fill="auto"/>
            <w:noWrap/>
            <w:vAlign w:val="bottom"/>
            <w:hideMark/>
          </w:tcPr>
          <w:p w:rsidR="00D30AAF" w:rsidRPr="00D30AAF" w:rsidRDefault="00D30AAF" w:rsidP="00F23772">
            <w:pPr>
              <w:pStyle w:val="af2"/>
              <w:rPr>
                <w:rStyle w:val="affa"/>
                <w:i w:val="0"/>
                <w:sz w:val="24"/>
              </w:rPr>
            </w:pPr>
          </w:p>
        </w:tc>
        <w:tc>
          <w:tcPr>
            <w:tcW w:w="1276" w:type="dxa"/>
            <w:tcBorders>
              <w:top w:val="nil"/>
              <w:left w:val="nil"/>
              <w:bottom w:val="nil"/>
              <w:right w:val="nil"/>
            </w:tcBorders>
            <w:shd w:val="clear" w:color="auto" w:fill="auto"/>
            <w:noWrap/>
            <w:vAlign w:val="bottom"/>
            <w:hideMark/>
          </w:tcPr>
          <w:p w:rsidR="00D30AAF" w:rsidRPr="00D30AAF" w:rsidRDefault="00D30AAF" w:rsidP="00F23772">
            <w:pPr>
              <w:pStyle w:val="af2"/>
              <w:rPr>
                <w:rStyle w:val="affa"/>
                <w:i w:val="0"/>
                <w:sz w:val="24"/>
              </w:rPr>
            </w:pPr>
          </w:p>
        </w:tc>
        <w:tc>
          <w:tcPr>
            <w:tcW w:w="992" w:type="dxa"/>
            <w:tcBorders>
              <w:top w:val="nil"/>
              <w:left w:val="nil"/>
              <w:bottom w:val="nil"/>
              <w:right w:val="nil"/>
            </w:tcBorders>
            <w:shd w:val="clear" w:color="auto" w:fill="auto"/>
            <w:noWrap/>
            <w:vAlign w:val="bottom"/>
            <w:hideMark/>
          </w:tcPr>
          <w:p w:rsidR="00D30AAF" w:rsidRPr="00D30AAF" w:rsidRDefault="00D30AAF" w:rsidP="00F23772">
            <w:pPr>
              <w:pStyle w:val="af2"/>
              <w:rPr>
                <w:rStyle w:val="affa"/>
                <w:i w:val="0"/>
                <w:sz w:val="24"/>
              </w:rPr>
            </w:pPr>
          </w:p>
        </w:tc>
        <w:tc>
          <w:tcPr>
            <w:tcW w:w="1417" w:type="dxa"/>
            <w:tcBorders>
              <w:top w:val="nil"/>
              <w:left w:val="nil"/>
              <w:bottom w:val="nil"/>
              <w:right w:val="nil"/>
            </w:tcBorders>
            <w:shd w:val="clear" w:color="auto" w:fill="auto"/>
            <w:noWrap/>
            <w:vAlign w:val="bottom"/>
            <w:hideMark/>
          </w:tcPr>
          <w:p w:rsidR="00D30AAF" w:rsidRPr="00D30AAF" w:rsidRDefault="00D30AAF" w:rsidP="00F23772">
            <w:pPr>
              <w:pStyle w:val="af2"/>
              <w:rPr>
                <w:rStyle w:val="affa"/>
                <w:i w:val="0"/>
                <w:sz w:val="24"/>
              </w:rPr>
            </w:pPr>
          </w:p>
        </w:tc>
        <w:tc>
          <w:tcPr>
            <w:tcW w:w="993" w:type="dxa"/>
            <w:tcBorders>
              <w:top w:val="nil"/>
              <w:left w:val="nil"/>
              <w:bottom w:val="nil"/>
              <w:right w:val="nil"/>
            </w:tcBorders>
            <w:shd w:val="clear" w:color="auto" w:fill="auto"/>
            <w:noWrap/>
            <w:vAlign w:val="bottom"/>
            <w:hideMark/>
          </w:tcPr>
          <w:p w:rsidR="00D30AAF" w:rsidRPr="00D30AAF" w:rsidRDefault="00D30AAF" w:rsidP="00F23772">
            <w:pPr>
              <w:pStyle w:val="af2"/>
              <w:rPr>
                <w:rStyle w:val="affa"/>
                <w:i w:val="0"/>
                <w:sz w:val="24"/>
              </w:rPr>
            </w:pPr>
          </w:p>
        </w:tc>
        <w:tc>
          <w:tcPr>
            <w:tcW w:w="849" w:type="dxa"/>
            <w:tcBorders>
              <w:top w:val="nil"/>
              <w:left w:val="nil"/>
              <w:bottom w:val="nil"/>
              <w:right w:val="nil"/>
            </w:tcBorders>
            <w:shd w:val="clear" w:color="auto" w:fill="auto"/>
            <w:noWrap/>
            <w:vAlign w:val="bottom"/>
            <w:hideMark/>
          </w:tcPr>
          <w:p w:rsidR="00D30AAF" w:rsidRPr="00D30AAF" w:rsidRDefault="00D30AAF" w:rsidP="00F23772">
            <w:pPr>
              <w:pStyle w:val="af2"/>
              <w:rPr>
                <w:rStyle w:val="affa"/>
                <w:i w:val="0"/>
                <w:sz w:val="24"/>
              </w:rPr>
            </w:pPr>
          </w:p>
        </w:tc>
        <w:tc>
          <w:tcPr>
            <w:tcW w:w="1277" w:type="dxa"/>
            <w:gridSpan w:val="2"/>
            <w:tcBorders>
              <w:top w:val="nil"/>
              <w:left w:val="nil"/>
              <w:bottom w:val="nil"/>
              <w:right w:val="nil"/>
            </w:tcBorders>
            <w:shd w:val="clear" w:color="auto" w:fill="auto"/>
            <w:noWrap/>
            <w:vAlign w:val="bottom"/>
            <w:hideMark/>
          </w:tcPr>
          <w:p w:rsidR="00D30AAF" w:rsidRPr="00D30AAF" w:rsidRDefault="00D30AAF" w:rsidP="00F23772">
            <w:pPr>
              <w:pStyle w:val="af2"/>
              <w:rPr>
                <w:rStyle w:val="affa"/>
                <w:i w:val="0"/>
                <w:sz w:val="24"/>
              </w:rPr>
            </w:pPr>
          </w:p>
        </w:tc>
      </w:tr>
      <w:tr w:rsidR="00D30AAF" w:rsidRPr="00D30AAF" w:rsidTr="00D30AAF">
        <w:trPr>
          <w:trHeight w:val="509"/>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AAF" w:rsidRPr="00D30AAF" w:rsidRDefault="00D30AAF" w:rsidP="00F23772">
            <w:pPr>
              <w:pStyle w:val="af2"/>
              <w:rPr>
                <w:rStyle w:val="affa"/>
                <w:i w:val="0"/>
                <w:sz w:val="24"/>
              </w:rPr>
            </w:pPr>
            <w:r w:rsidRPr="00D30AAF">
              <w:rPr>
                <w:rStyle w:val="affa"/>
                <w:i w:val="0"/>
                <w:sz w:val="24"/>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t>Единица измерен.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Отчетный год</w:t>
            </w:r>
          </w:p>
          <w:p w:rsidR="00D30AAF" w:rsidRPr="00D30AAF" w:rsidRDefault="00D30AAF" w:rsidP="00F23772">
            <w:pPr>
              <w:pStyle w:val="af2"/>
              <w:jc w:val="center"/>
              <w:rPr>
                <w:rStyle w:val="affa"/>
                <w:i w:val="0"/>
                <w:sz w:val="24"/>
              </w:rPr>
            </w:pPr>
            <w:r w:rsidRPr="00D30AAF">
              <w:rPr>
                <w:rStyle w:val="affa"/>
                <w:i w:val="0"/>
                <w:sz w:val="24"/>
              </w:rPr>
              <w:t>(2018)</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 xml:space="preserve">Текущий год </w:t>
            </w:r>
          </w:p>
          <w:p w:rsidR="00D30AAF" w:rsidRPr="00D30AAF" w:rsidRDefault="00D30AAF" w:rsidP="00F23772">
            <w:pPr>
              <w:pStyle w:val="af2"/>
              <w:jc w:val="center"/>
              <w:rPr>
                <w:rStyle w:val="affa"/>
                <w:i w:val="0"/>
                <w:sz w:val="24"/>
              </w:rPr>
            </w:pPr>
            <w:r w:rsidRPr="00D30AAF">
              <w:rPr>
                <w:rStyle w:val="affa"/>
                <w:i w:val="0"/>
                <w:sz w:val="24"/>
              </w:rPr>
              <w:t>(2019)</w:t>
            </w:r>
          </w:p>
        </w:tc>
        <w:tc>
          <w:tcPr>
            <w:tcW w:w="311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Прогноз</w:t>
            </w:r>
          </w:p>
        </w:tc>
      </w:tr>
      <w:tr w:rsidR="00D30AAF" w:rsidRPr="00D30AAF" w:rsidTr="00D30AAF">
        <w:trPr>
          <w:trHeight w:val="509"/>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D30AAF" w:rsidRPr="00D30AAF" w:rsidRDefault="00D30AAF" w:rsidP="00F23772">
            <w:pPr>
              <w:pStyle w:val="af2"/>
              <w:rPr>
                <w:rStyle w:val="affa"/>
                <w:i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0AAF" w:rsidRPr="00D30AAF" w:rsidRDefault="00D30AAF" w:rsidP="00F23772">
            <w:pPr>
              <w:pStyle w:val="af2"/>
              <w:rPr>
                <w:rStyle w:val="affa"/>
                <w:i w:val="0"/>
                <w:sz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30AAF" w:rsidRPr="00D30AAF" w:rsidRDefault="00D30AAF" w:rsidP="00F23772">
            <w:pPr>
              <w:pStyle w:val="af2"/>
              <w:rPr>
                <w:rStyle w:val="affa"/>
                <w:i w:val="0"/>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30AAF" w:rsidRPr="00D30AAF" w:rsidRDefault="00D30AAF" w:rsidP="00F23772">
            <w:pPr>
              <w:pStyle w:val="af2"/>
              <w:rPr>
                <w:rStyle w:val="affa"/>
                <w:i w:val="0"/>
                <w:sz w:val="24"/>
              </w:rPr>
            </w:pPr>
          </w:p>
        </w:tc>
        <w:tc>
          <w:tcPr>
            <w:tcW w:w="3119" w:type="dxa"/>
            <w:gridSpan w:val="4"/>
            <w:vMerge/>
            <w:tcBorders>
              <w:top w:val="single" w:sz="4" w:space="0" w:color="auto"/>
              <w:left w:val="single" w:sz="4" w:space="0" w:color="auto"/>
              <w:bottom w:val="single" w:sz="4" w:space="0" w:color="auto"/>
              <w:right w:val="single" w:sz="4" w:space="0" w:color="auto"/>
            </w:tcBorders>
            <w:vAlign w:val="center"/>
            <w:hideMark/>
          </w:tcPr>
          <w:p w:rsidR="00D30AAF" w:rsidRPr="00D30AAF" w:rsidRDefault="00D30AAF" w:rsidP="00F23772">
            <w:pPr>
              <w:pStyle w:val="af2"/>
              <w:rPr>
                <w:rStyle w:val="affa"/>
                <w:i w:val="0"/>
                <w:sz w:val="24"/>
              </w:rPr>
            </w:pPr>
          </w:p>
        </w:tc>
      </w:tr>
      <w:tr w:rsidR="00D30AAF" w:rsidRPr="00D30AAF" w:rsidTr="00D30AAF">
        <w:trPr>
          <w:trHeight w:val="57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D30AAF" w:rsidRPr="00D30AAF" w:rsidRDefault="00D30AAF" w:rsidP="00F23772">
            <w:pPr>
              <w:pStyle w:val="af2"/>
              <w:rPr>
                <w:rStyle w:val="affa"/>
                <w:i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0AAF" w:rsidRPr="00D30AAF" w:rsidRDefault="00D30AAF" w:rsidP="00F23772">
            <w:pPr>
              <w:pStyle w:val="af2"/>
              <w:rPr>
                <w:rStyle w:val="affa"/>
                <w:i w:val="0"/>
                <w:sz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30AAF" w:rsidRPr="00D30AAF" w:rsidRDefault="00D30AAF" w:rsidP="00F23772">
            <w:pPr>
              <w:pStyle w:val="af2"/>
              <w:rPr>
                <w:rStyle w:val="affa"/>
                <w:i w:val="0"/>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30AAF" w:rsidRPr="00D30AAF" w:rsidRDefault="00D30AAF" w:rsidP="00F23772">
            <w:pPr>
              <w:pStyle w:val="af2"/>
              <w:rPr>
                <w:rStyle w:val="affa"/>
                <w:i w:val="0"/>
                <w:sz w:val="24"/>
              </w:rPr>
            </w:pPr>
          </w:p>
        </w:tc>
        <w:tc>
          <w:tcPr>
            <w:tcW w:w="993" w:type="dxa"/>
            <w:tcBorders>
              <w:top w:val="nil"/>
              <w:left w:val="nil"/>
              <w:bottom w:val="single" w:sz="4" w:space="0" w:color="auto"/>
              <w:right w:val="single" w:sz="4" w:space="0" w:color="auto"/>
            </w:tcBorders>
            <w:shd w:val="clear" w:color="auto" w:fill="auto"/>
            <w:noWrap/>
            <w:vAlign w:val="center"/>
            <w:hideMark/>
          </w:tcPr>
          <w:p w:rsidR="00D30AAF" w:rsidRPr="00D30AAF" w:rsidRDefault="00D30AAF" w:rsidP="00F23772">
            <w:pPr>
              <w:pStyle w:val="af2"/>
              <w:jc w:val="center"/>
              <w:rPr>
                <w:rStyle w:val="affa"/>
                <w:i w:val="0"/>
                <w:sz w:val="24"/>
              </w:rPr>
            </w:pPr>
            <w:r w:rsidRPr="00D30AAF">
              <w:rPr>
                <w:rStyle w:val="affa"/>
                <w:i w:val="0"/>
                <w:sz w:val="24"/>
              </w:rPr>
              <w:t>2020</w:t>
            </w:r>
          </w:p>
        </w:tc>
        <w:tc>
          <w:tcPr>
            <w:tcW w:w="992" w:type="dxa"/>
            <w:gridSpan w:val="2"/>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2021</w:t>
            </w:r>
          </w:p>
        </w:tc>
        <w:tc>
          <w:tcPr>
            <w:tcW w:w="1134"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2022</w:t>
            </w:r>
          </w:p>
        </w:tc>
      </w:tr>
      <w:tr w:rsidR="00D30AAF" w:rsidRPr="00D30AAF" w:rsidTr="00D30AAF">
        <w:trPr>
          <w:trHeight w:val="330"/>
        </w:trPr>
        <w:tc>
          <w:tcPr>
            <w:tcW w:w="1119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0AAF" w:rsidRPr="00D30AAF" w:rsidRDefault="00D30AAF" w:rsidP="00F23772">
            <w:pPr>
              <w:pStyle w:val="af2"/>
              <w:rPr>
                <w:rStyle w:val="affa"/>
                <w:b/>
                <w:i w:val="0"/>
                <w:sz w:val="24"/>
              </w:rPr>
            </w:pPr>
            <w:r w:rsidRPr="00D30AAF">
              <w:rPr>
                <w:rStyle w:val="affa"/>
                <w:b/>
                <w:i w:val="0"/>
                <w:sz w:val="24"/>
              </w:rPr>
              <w:t>Демография</w:t>
            </w:r>
          </w:p>
        </w:tc>
      </w:tr>
      <w:tr w:rsidR="00D30AAF" w:rsidRPr="00D30AAF" w:rsidTr="00D30AAF">
        <w:trPr>
          <w:trHeight w:val="25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t>Численность постоянного населения (среднегодовая) - всего</w:t>
            </w:r>
          </w:p>
        </w:tc>
        <w:tc>
          <w:tcPr>
            <w:tcW w:w="1276"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человек</w:t>
            </w:r>
          </w:p>
        </w:tc>
        <w:tc>
          <w:tcPr>
            <w:tcW w:w="992"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12 441</w:t>
            </w:r>
          </w:p>
        </w:tc>
        <w:tc>
          <w:tcPr>
            <w:tcW w:w="1417"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12 394</w:t>
            </w:r>
          </w:p>
        </w:tc>
        <w:tc>
          <w:tcPr>
            <w:tcW w:w="993" w:type="dxa"/>
            <w:tcBorders>
              <w:top w:val="nil"/>
              <w:left w:val="nil"/>
              <w:bottom w:val="single" w:sz="4" w:space="0" w:color="auto"/>
              <w:right w:val="single" w:sz="4" w:space="0" w:color="auto"/>
            </w:tcBorders>
            <w:shd w:val="clear" w:color="auto" w:fill="auto"/>
            <w:noWrap/>
            <w:vAlign w:val="center"/>
            <w:hideMark/>
          </w:tcPr>
          <w:p w:rsidR="00D30AAF" w:rsidRPr="00D30AAF" w:rsidRDefault="00D30AAF" w:rsidP="00F23772">
            <w:pPr>
              <w:pStyle w:val="af2"/>
              <w:jc w:val="center"/>
              <w:rPr>
                <w:rStyle w:val="affa"/>
                <w:i w:val="0"/>
                <w:sz w:val="24"/>
              </w:rPr>
            </w:pPr>
            <w:r w:rsidRPr="00D30AAF">
              <w:rPr>
                <w:rStyle w:val="affa"/>
                <w:i w:val="0"/>
                <w:sz w:val="24"/>
              </w:rPr>
              <w:t>12 362</w:t>
            </w:r>
          </w:p>
        </w:tc>
        <w:tc>
          <w:tcPr>
            <w:tcW w:w="992" w:type="dxa"/>
            <w:gridSpan w:val="2"/>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12 343</w:t>
            </w:r>
          </w:p>
        </w:tc>
        <w:tc>
          <w:tcPr>
            <w:tcW w:w="1134"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12 330</w:t>
            </w:r>
          </w:p>
        </w:tc>
      </w:tr>
      <w:tr w:rsidR="00D30AAF" w:rsidRPr="00D30AAF" w:rsidTr="00D30AAF">
        <w:trPr>
          <w:trHeight w:val="5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t>Соотношение в процентах к предыдущему году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100,4</w:t>
            </w:r>
          </w:p>
        </w:tc>
        <w:tc>
          <w:tcPr>
            <w:tcW w:w="1417"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99,6</w:t>
            </w:r>
          </w:p>
        </w:tc>
        <w:tc>
          <w:tcPr>
            <w:tcW w:w="993"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99,7</w:t>
            </w:r>
          </w:p>
        </w:tc>
        <w:tc>
          <w:tcPr>
            <w:tcW w:w="992" w:type="dxa"/>
            <w:gridSpan w:val="2"/>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99,8</w:t>
            </w:r>
          </w:p>
        </w:tc>
        <w:tc>
          <w:tcPr>
            <w:tcW w:w="1134"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99,9</w:t>
            </w:r>
          </w:p>
        </w:tc>
      </w:tr>
      <w:tr w:rsidR="00D30AAF" w:rsidRPr="00D30AAF" w:rsidTr="00D30AAF">
        <w:trPr>
          <w:trHeight w:val="33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30AAF" w:rsidRPr="00D30AAF" w:rsidRDefault="00D30AAF" w:rsidP="00F23772">
            <w:pPr>
              <w:pStyle w:val="af2"/>
              <w:rPr>
                <w:rStyle w:val="affa"/>
                <w:i w:val="0"/>
                <w:sz w:val="24"/>
              </w:rPr>
            </w:pPr>
            <w:r w:rsidRPr="00D30AAF">
              <w:rPr>
                <w:rStyle w:val="affa"/>
                <w:i w:val="0"/>
                <w:sz w:val="24"/>
              </w:rPr>
              <w:t>Число родившихся</w:t>
            </w:r>
          </w:p>
        </w:tc>
        <w:tc>
          <w:tcPr>
            <w:tcW w:w="1276" w:type="dxa"/>
            <w:tcBorders>
              <w:top w:val="single" w:sz="4" w:space="0" w:color="auto"/>
              <w:left w:val="nil"/>
              <w:bottom w:val="single" w:sz="4" w:space="0" w:color="auto"/>
              <w:right w:val="single" w:sz="4" w:space="0" w:color="auto"/>
            </w:tcBorders>
            <w:shd w:val="clear" w:color="auto" w:fill="auto"/>
            <w:vAlign w:val="center"/>
          </w:tcPr>
          <w:p w:rsidR="00D30AAF" w:rsidRPr="00D30AAF" w:rsidRDefault="00D30AAF" w:rsidP="00F23772">
            <w:pPr>
              <w:pStyle w:val="af2"/>
              <w:jc w:val="center"/>
              <w:rPr>
                <w:rStyle w:val="affa"/>
                <w:i w:val="0"/>
                <w:sz w:val="24"/>
              </w:rPr>
            </w:pPr>
            <w:r w:rsidRPr="00D30AAF">
              <w:rPr>
                <w:rStyle w:val="affa"/>
                <w:i w:val="0"/>
                <w:sz w:val="24"/>
              </w:rPr>
              <w:t>человек</w:t>
            </w:r>
          </w:p>
        </w:tc>
        <w:tc>
          <w:tcPr>
            <w:tcW w:w="992" w:type="dxa"/>
            <w:tcBorders>
              <w:top w:val="single" w:sz="4" w:space="0" w:color="auto"/>
              <w:left w:val="nil"/>
              <w:bottom w:val="single" w:sz="4" w:space="0" w:color="auto"/>
              <w:right w:val="single" w:sz="4" w:space="0" w:color="auto"/>
            </w:tcBorders>
            <w:shd w:val="clear" w:color="auto" w:fill="auto"/>
            <w:vAlign w:val="center"/>
          </w:tcPr>
          <w:p w:rsidR="00D30AAF" w:rsidRPr="00D30AAF" w:rsidRDefault="00D30AAF" w:rsidP="00F23772">
            <w:pPr>
              <w:pStyle w:val="af2"/>
              <w:jc w:val="center"/>
              <w:rPr>
                <w:rStyle w:val="affa"/>
                <w:i w:val="0"/>
                <w:sz w:val="24"/>
              </w:rPr>
            </w:pPr>
            <w:r w:rsidRPr="00D30AAF">
              <w:rPr>
                <w:rStyle w:val="affa"/>
                <w:i w:val="0"/>
                <w:sz w:val="24"/>
              </w:rPr>
              <w:t>143</w:t>
            </w:r>
          </w:p>
        </w:tc>
        <w:tc>
          <w:tcPr>
            <w:tcW w:w="1417" w:type="dxa"/>
            <w:tcBorders>
              <w:top w:val="nil"/>
              <w:left w:val="nil"/>
              <w:bottom w:val="single" w:sz="4" w:space="0" w:color="auto"/>
              <w:right w:val="single" w:sz="4" w:space="0" w:color="auto"/>
            </w:tcBorders>
            <w:shd w:val="clear" w:color="auto" w:fill="auto"/>
            <w:vAlign w:val="center"/>
          </w:tcPr>
          <w:p w:rsidR="00D30AAF" w:rsidRPr="00D30AAF" w:rsidRDefault="00D30AAF" w:rsidP="00F23772">
            <w:pPr>
              <w:pStyle w:val="af2"/>
              <w:jc w:val="center"/>
              <w:rPr>
                <w:rStyle w:val="affa"/>
                <w:i w:val="0"/>
                <w:sz w:val="24"/>
              </w:rPr>
            </w:pPr>
            <w:r w:rsidRPr="00D30AAF">
              <w:rPr>
                <w:rStyle w:val="affa"/>
                <w:i w:val="0"/>
                <w:sz w:val="24"/>
              </w:rPr>
              <w:t>113</w:t>
            </w:r>
          </w:p>
        </w:tc>
        <w:tc>
          <w:tcPr>
            <w:tcW w:w="993" w:type="dxa"/>
            <w:tcBorders>
              <w:top w:val="nil"/>
              <w:left w:val="nil"/>
              <w:bottom w:val="single" w:sz="4" w:space="0" w:color="auto"/>
              <w:right w:val="single" w:sz="4" w:space="0" w:color="auto"/>
            </w:tcBorders>
            <w:shd w:val="clear" w:color="auto" w:fill="auto"/>
            <w:vAlign w:val="center"/>
          </w:tcPr>
          <w:p w:rsidR="00D30AAF" w:rsidRPr="00D30AAF" w:rsidRDefault="00D30AAF" w:rsidP="00F23772">
            <w:pPr>
              <w:pStyle w:val="af2"/>
              <w:jc w:val="center"/>
              <w:rPr>
                <w:rStyle w:val="affa"/>
                <w:i w:val="0"/>
                <w:sz w:val="24"/>
              </w:rPr>
            </w:pPr>
            <w:r w:rsidRPr="00D30AAF">
              <w:rPr>
                <w:rStyle w:val="affa"/>
                <w:i w:val="0"/>
                <w:sz w:val="24"/>
              </w:rPr>
              <w:t>111</w:t>
            </w:r>
          </w:p>
        </w:tc>
        <w:tc>
          <w:tcPr>
            <w:tcW w:w="992" w:type="dxa"/>
            <w:gridSpan w:val="2"/>
            <w:tcBorders>
              <w:top w:val="nil"/>
              <w:left w:val="nil"/>
              <w:bottom w:val="single" w:sz="4" w:space="0" w:color="auto"/>
              <w:right w:val="single" w:sz="4" w:space="0" w:color="auto"/>
            </w:tcBorders>
            <w:shd w:val="clear" w:color="auto" w:fill="auto"/>
            <w:vAlign w:val="center"/>
          </w:tcPr>
          <w:p w:rsidR="00D30AAF" w:rsidRPr="00D30AAF" w:rsidRDefault="00D30AAF" w:rsidP="00F23772">
            <w:pPr>
              <w:pStyle w:val="af2"/>
              <w:jc w:val="center"/>
              <w:rPr>
                <w:rStyle w:val="affa"/>
                <w:i w:val="0"/>
                <w:sz w:val="24"/>
              </w:rPr>
            </w:pPr>
            <w:r w:rsidRPr="00D30AAF">
              <w:rPr>
                <w:rStyle w:val="affa"/>
                <w:i w:val="0"/>
                <w:sz w:val="24"/>
              </w:rPr>
              <w:t>119</w:t>
            </w:r>
          </w:p>
        </w:tc>
        <w:tc>
          <w:tcPr>
            <w:tcW w:w="1134" w:type="dxa"/>
            <w:tcBorders>
              <w:top w:val="nil"/>
              <w:left w:val="nil"/>
              <w:bottom w:val="single" w:sz="4" w:space="0" w:color="auto"/>
              <w:right w:val="single" w:sz="4" w:space="0" w:color="auto"/>
            </w:tcBorders>
            <w:shd w:val="clear" w:color="auto" w:fill="auto"/>
            <w:vAlign w:val="center"/>
          </w:tcPr>
          <w:p w:rsidR="00D30AAF" w:rsidRPr="00D30AAF" w:rsidRDefault="00D30AAF" w:rsidP="00F23772">
            <w:pPr>
              <w:pStyle w:val="af2"/>
              <w:jc w:val="center"/>
              <w:rPr>
                <w:rStyle w:val="affa"/>
                <w:i w:val="0"/>
                <w:sz w:val="24"/>
              </w:rPr>
            </w:pPr>
            <w:r w:rsidRPr="00D30AAF">
              <w:rPr>
                <w:rStyle w:val="affa"/>
                <w:i w:val="0"/>
                <w:sz w:val="24"/>
              </w:rPr>
              <w:t>124</w:t>
            </w:r>
          </w:p>
        </w:tc>
      </w:tr>
      <w:tr w:rsidR="00D30AAF" w:rsidRPr="00D30AAF" w:rsidTr="00D30AAF">
        <w:trPr>
          <w:trHeight w:val="33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30AAF" w:rsidRPr="00D30AAF" w:rsidRDefault="00D30AAF" w:rsidP="00F23772">
            <w:pPr>
              <w:pStyle w:val="af2"/>
              <w:rPr>
                <w:rStyle w:val="affa"/>
                <w:i w:val="0"/>
                <w:sz w:val="24"/>
              </w:rPr>
            </w:pPr>
            <w:r w:rsidRPr="00D30AAF">
              <w:rPr>
                <w:rStyle w:val="affa"/>
                <w:i w:val="0"/>
                <w:sz w:val="24"/>
              </w:rPr>
              <w:t>Число умерших</w:t>
            </w:r>
          </w:p>
        </w:tc>
        <w:tc>
          <w:tcPr>
            <w:tcW w:w="1276" w:type="dxa"/>
            <w:tcBorders>
              <w:top w:val="single" w:sz="4" w:space="0" w:color="auto"/>
              <w:left w:val="nil"/>
              <w:bottom w:val="single" w:sz="4" w:space="0" w:color="auto"/>
              <w:right w:val="single" w:sz="4" w:space="0" w:color="auto"/>
            </w:tcBorders>
            <w:shd w:val="clear" w:color="auto" w:fill="auto"/>
            <w:vAlign w:val="center"/>
          </w:tcPr>
          <w:p w:rsidR="00D30AAF" w:rsidRPr="00D30AAF" w:rsidRDefault="00D30AAF" w:rsidP="00F23772">
            <w:pPr>
              <w:pStyle w:val="af2"/>
              <w:jc w:val="center"/>
              <w:rPr>
                <w:rStyle w:val="affa"/>
                <w:i w:val="0"/>
                <w:sz w:val="24"/>
              </w:rPr>
            </w:pPr>
            <w:r w:rsidRPr="00D30AAF">
              <w:rPr>
                <w:rStyle w:val="affa"/>
                <w:i w:val="0"/>
                <w:sz w:val="24"/>
              </w:rPr>
              <w:t>человек</w:t>
            </w:r>
          </w:p>
        </w:tc>
        <w:tc>
          <w:tcPr>
            <w:tcW w:w="992" w:type="dxa"/>
            <w:tcBorders>
              <w:top w:val="single" w:sz="4" w:space="0" w:color="auto"/>
              <w:left w:val="nil"/>
              <w:bottom w:val="single" w:sz="4" w:space="0" w:color="auto"/>
              <w:right w:val="single" w:sz="4" w:space="0" w:color="auto"/>
            </w:tcBorders>
            <w:shd w:val="clear" w:color="auto" w:fill="auto"/>
            <w:vAlign w:val="center"/>
          </w:tcPr>
          <w:p w:rsidR="00D30AAF" w:rsidRPr="00D30AAF" w:rsidRDefault="00D30AAF" w:rsidP="00F23772">
            <w:pPr>
              <w:pStyle w:val="af2"/>
              <w:jc w:val="center"/>
              <w:rPr>
                <w:rStyle w:val="affa"/>
                <w:i w:val="0"/>
                <w:sz w:val="24"/>
              </w:rPr>
            </w:pPr>
            <w:r w:rsidRPr="00D30AAF">
              <w:rPr>
                <w:rStyle w:val="affa"/>
                <w:i w:val="0"/>
                <w:sz w:val="24"/>
              </w:rPr>
              <w:t>177</w:t>
            </w:r>
          </w:p>
        </w:tc>
        <w:tc>
          <w:tcPr>
            <w:tcW w:w="1417" w:type="dxa"/>
            <w:tcBorders>
              <w:top w:val="nil"/>
              <w:left w:val="nil"/>
              <w:bottom w:val="single" w:sz="4" w:space="0" w:color="auto"/>
              <w:right w:val="single" w:sz="4" w:space="0" w:color="auto"/>
            </w:tcBorders>
            <w:shd w:val="clear" w:color="auto" w:fill="auto"/>
            <w:vAlign w:val="center"/>
          </w:tcPr>
          <w:p w:rsidR="00D30AAF" w:rsidRPr="00D30AAF" w:rsidRDefault="00D30AAF" w:rsidP="00F23772">
            <w:pPr>
              <w:pStyle w:val="af2"/>
              <w:jc w:val="center"/>
              <w:rPr>
                <w:rStyle w:val="affa"/>
                <w:i w:val="0"/>
                <w:sz w:val="24"/>
              </w:rPr>
            </w:pPr>
            <w:r w:rsidRPr="00D30AAF">
              <w:rPr>
                <w:rStyle w:val="affa"/>
                <w:i w:val="0"/>
                <w:sz w:val="24"/>
              </w:rPr>
              <w:t>135</w:t>
            </w:r>
          </w:p>
        </w:tc>
        <w:tc>
          <w:tcPr>
            <w:tcW w:w="993" w:type="dxa"/>
            <w:tcBorders>
              <w:top w:val="nil"/>
              <w:left w:val="nil"/>
              <w:bottom w:val="single" w:sz="4" w:space="0" w:color="auto"/>
              <w:right w:val="single" w:sz="4" w:space="0" w:color="auto"/>
            </w:tcBorders>
            <w:shd w:val="clear" w:color="auto" w:fill="auto"/>
            <w:vAlign w:val="center"/>
          </w:tcPr>
          <w:p w:rsidR="00D30AAF" w:rsidRPr="00D30AAF" w:rsidRDefault="00D30AAF" w:rsidP="00F23772">
            <w:pPr>
              <w:pStyle w:val="af2"/>
              <w:jc w:val="center"/>
              <w:rPr>
                <w:rStyle w:val="affa"/>
                <w:i w:val="0"/>
                <w:sz w:val="24"/>
              </w:rPr>
            </w:pPr>
            <w:r w:rsidRPr="00D30AAF">
              <w:rPr>
                <w:rStyle w:val="affa"/>
                <w:i w:val="0"/>
                <w:sz w:val="24"/>
              </w:rPr>
              <w:t>125</w:t>
            </w:r>
          </w:p>
        </w:tc>
        <w:tc>
          <w:tcPr>
            <w:tcW w:w="992" w:type="dxa"/>
            <w:gridSpan w:val="2"/>
            <w:tcBorders>
              <w:top w:val="nil"/>
              <w:left w:val="nil"/>
              <w:bottom w:val="single" w:sz="4" w:space="0" w:color="auto"/>
              <w:right w:val="single" w:sz="4" w:space="0" w:color="auto"/>
            </w:tcBorders>
            <w:shd w:val="clear" w:color="auto" w:fill="auto"/>
            <w:vAlign w:val="center"/>
          </w:tcPr>
          <w:p w:rsidR="00D30AAF" w:rsidRPr="00D30AAF" w:rsidRDefault="00D30AAF" w:rsidP="00F23772">
            <w:pPr>
              <w:pStyle w:val="af2"/>
              <w:jc w:val="center"/>
              <w:rPr>
                <w:rStyle w:val="affa"/>
                <w:i w:val="0"/>
                <w:sz w:val="24"/>
              </w:rPr>
            </w:pPr>
            <w:r w:rsidRPr="00D30AAF">
              <w:rPr>
                <w:rStyle w:val="affa"/>
                <w:i w:val="0"/>
                <w:sz w:val="24"/>
              </w:rPr>
              <w:t>124</w:t>
            </w:r>
          </w:p>
        </w:tc>
        <w:tc>
          <w:tcPr>
            <w:tcW w:w="1134" w:type="dxa"/>
            <w:tcBorders>
              <w:top w:val="nil"/>
              <w:left w:val="nil"/>
              <w:bottom w:val="single" w:sz="4" w:space="0" w:color="auto"/>
              <w:right w:val="single" w:sz="4" w:space="0" w:color="auto"/>
            </w:tcBorders>
            <w:shd w:val="clear" w:color="auto" w:fill="auto"/>
            <w:vAlign w:val="center"/>
          </w:tcPr>
          <w:p w:rsidR="00D30AAF" w:rsidRPr="00D30AAF" w:rsidRDefault="00D30AAF" w:rsidP="00F23772">
            <w:pPr>
              <w:pStyle w:val="af2"/>
              <w:jc w:val="center"/>
              <w:rPr>
                <w:rStyle w:val="affa"/>
                <w:i w:val="0"/>
                <w:sz w:val="24"/>
              </w:rPr>
            </w:pPr>
            <w:r w:rsidRPr="00D30AAF">
              <w:rPr>
                <w:rStyle w:val="affa"/>
                <w:i w:val="0"/>
                <w:sz w:val="24"/>
              </w:rPr>
              <w:t>123</w:t>
            </w:r>
          </w:p>
        </w:tc>
      </w:tr>
      <w:tr w:rsidR="00D30AAF" w:rsidRPr="00D30AAF" w:rsidTr="00D30AAF">
        <w:trPr>
          <w:trHeight w:val="322"/>
        </w:trPr>
        <w:tc>
          <w:tcPr>
            <w:tcW w:w="4395" w:type="dxa"/>
            <w:tcBorders>
              <w:top w:val="nil"/>
              <w:left w:val="single" w:sz="4" w:space="0" w:color="auto"/>
              <w:bottom w:val="single" w:sz="4" w:space="0" w:color="000000"/>
              <w:right w:val="single" w:sz="4" w:space="0" w:color="auto"/>
            </w:tcBorders>
            <w:vAlign w:val="center"/>
            <w:hideMark/>
          </w:tcPr>
          <w:p w:rsidR="00D30AAF" w:rsidRPr="00D30AAF" w:rsidRDefault="00D30AAF" w:rsidP="00F23772">
            <w:pPr>
              <w:pStyle w:val="af2"/>
              <w:rPr>
                <w:rStyle w:val="affa"/>
                <w:i w:val="0"/>
                <w:sz w:val="24"/>
              </w:rPr>
            </w:pPr>
            <w:r w:rsidRPr="00D30AAF">
              <w:rPr>
                <w:rStyle w:val="affa"/>
                <w:i w:val="0"/>
                <w:sz w:val="24"/>
              </w:rPr>
              <w:t>Естественный прирост/убыль</w:t>
            </w:r>
          </w:p>
        </w:tc>
        <w:tc>
          <w:tcPr>
            <w:tcW w:w="1276" w:type="dxa"/>
            <w:tcBorders>
              <w:top w:val="nil"/>
              <w:left w:val="single" w:sz="4" w:space="0" w:color="auto"/>
              <w:bottom w:val="single" w:sz="4" w:space="0" w:color="auto"/>
              <w:right w:val="single" w:sz="4" w:space="0" w:color="auto"/>
            </w:tcBorders>
            <w:vAlign w:val="center"/>
            <w:hideMark/>
          </w:tcPr>
          <w:p w:rsidR="00D30AAF" w:rsidRPr="00D30AAF" w:rsidRDefault="00D30AAF" w:rsidP="00F23772">
            <w:pPr>
              <w:pStyle w:val="af2"/>
              <w:jc w:val="center"/>
              <w:rPr>
                <w:rStyle w:val="affa"/>
                <w:i w:val="0"/>
                <w:sz w:val="24"/>
              </w:rPr>
            </w:pPr>
            <w:r w:rsidRPr="00D30AAF">
              <w:rPr>
                <w:rStyle w:val="affa"/>
                <w:i w:val="0"/>
                <w:sz w:val="24"/>
              </w:rPr>
              <w:t>человек</w:t>
            </w:r>
          </w:p>
        </w:tc>
        <w:tc>
          <w:tcPr>
            <w:tcW w:w="992" w:type="dxa"/>
            <w:tcBorders>
              <w:top w:val="nil"/>
              <w:left w:val="single" w:sz="4" w:space="0" w:color="auto"/>
              <w:bottom w:val="single" w:sz="4" w:space="0" w:color="auto"/>
              <w:right w:val="single" w:sz="4" w:space="0" w:color="auto"/>
            </w:tcBorders>
            <w:vAlign w:val="center"/>
            <w:hideMark/>
          </w:tcPr>
          <w:p w:rsidR="00D30AAF" w:rsidRPr="00D30AAF" w:rsidRDefault="00D30AAF" w:rsidP="00F23772">
            <w:pPr>
              <w:pStyle w:val="af2"/>
              <w:jc w:val="center"/>
              <w:rPr>
                <w:rStyle w:val="affa"/>
                <w:i w:val="0"/>
                <w:sz w:val="24"/>
              </w:rPr>
            </w:pPr>
            <w:r w:rsidRPr="00D30AAF">
              <w:rPr>
                <w:rStyle w:val="affa"/>
                <w:i w:val="0"/>
                <w:sz w:val="24"/>
              </w:rPr>
              <w:t>-34</w:t>
            </w:r>
          </w:p>
        </w:tc>
        <w:tc>
          <w:tcPr>
            <w:tcW w:w="1417" w:type="dxa"/>
            <w:tcBorders>
              <w:top w:val="nil"/>
              <w:left w:val="single" w:sz="4" w:space="0" w:color="auto"/>
              <w:bottom w:val="single" w:sz="4" w:space="0" w:color="auto"/>
              <w:right w:val="single" w:sz="4" w:space="0" w:color="auto"/>
            </w:tcBorders>
            <w:vAlign w:val="center"/>
            <w:hideMark/>
          </w:tcPr>
          <w:p w:rsidR="00D30AAF" w:rsidRPr="00D30AAF" w:rsidRDefault="00D30AAF" w:rsidP="00F23772">
            <w:pPr>
              <w:pStyle w:val="af2"/>
              <w:jc w:val="center"/>
              <w:rPr>
                <w:rStyle w:val="affa"/>
                <w:i w:val="0"/>
                <w:sz w:val="24"/>
              </w:rPr>
            </w:pPr>
            <w:r w:rsidRPr="00D30AAF">
              <w:rPr>
                <w:rStyle w:val="affa"/>
                <w:i w:val="0"/>
                <w:sz w:val="24"/>
              </w:rPr>
              <w:t>-22</w:t>
            </w:r>
          </w:p>
        </w:tc>
        <w:tc>
          <w:tcPr>
            <w:tcW w:w="993" w:type="dxa"/>
            <w:tcBorders>
              <w:top w:val="nil"/>
              <w:left w:val="single" w:sz="4" w:space="0" w:color="auto"/>
              <w:bottom w:val="single" w:sz="4" w:space="0" w:color="auto"/>
              <w:right w:val="single" w:sz="4" w:space="0" w:color="auto"/>
            </w:tcBorders>
            <w:vAlign w:val="center"/>
            <w:hideMark/>
          </w:tcPr>
          <w:p w:rsidR="00D30AAF" w:rsidRPr="00D30AAF" w:rsidRDefault="00D30AAF" w:rsidP="00F23772">
            <w:pPr>
              <w:pStyle w:val="af2"/>
              <w:jc w:val="center"/>
              <w:rPr>
                <w:rStyle w:val="affa"/>
                <w:i w:val="0"/>
                <w:sz w:val="24"/>
              </w:rPr>
            </w:pPr>
            <w:r w:rsidRPr="00D30AAF">
              <w:rPr>
                <w:rStyle w:val="affa"/>
                <w:i w:val="0"/>
                <w:sz w:val="24"/>
              </w:rPr>
              <w:t>-14</w:t>
            </w:r>
          </w:p>
        </w:tc>
        <w:tc>
          <w:tcPr>
            <w:tcW w:w="992" w:type="dxa"/>
            <w:gridSpan w:val="2"/>
            <w:tcBorders>
              <w:top w:val="nil"/>
              <w:left w:val="single" w:sz="4" w:space="0" w:color="auto"/>
              <w:bottom w:val="single" w:sz="4" w:space="0" w:color="auto"/>
              <w:right w:val="single" w:sz="4" w:space="0" w:color="auto"/>
            </w:tcBorders>
            <w:vAlign w:val="center"/>
            <w:hideMark/>
          </w:tcPr>
          <w:p w:rsidR="00D30AAF" w:rsidRPr="00D30AAF" w:rsidRDefault="00D30AAF" w:rsidP="00F23772">
            <w:pPr>
              <w:pStyle w:val="af2"/>
              <w:jc w:val="center"/>
              <w:rPr>
                <w:rStyle w:val="affa"/>
                <w:i w:val="0"/>
                <w:sz w:val="24"/>
              </w:rPr>
            </w:pPr>
            <w:r w:rsidRPr="00D30AAF">
              <w:rPr>
                <w:rStyle w:val="affa"/>
                <w:i w:val="0"/>
                <w:sz w:val="24"/>
              </w:rPr>
              <w:t>-5</w:t>
            </w:r>
          </w:p>
        </w:tc>
        <w:tc>
          <w:tcPr>
            <w:tcW w:w="1134" w:type="dxa"/>
            <w:tcBorders>
              <w:top w:val="nil"/>
              <w:left w:val="single" w:sz="4" w:space="0" w:color="auto"/>
              <w:bottom w:val="single" w:sz="4" w:space="0" w:color="auto"/>
              <w:right w:val="single" w:sz="4" w:space="0" w:color="auto"/>
            </w:tcBorders>
            <w:vAlign w:val="center"/>
            <w:hideMark/>
          </w:tcPr>
          <w:p w:rsidR="00D30AAF" w:rsidRPr="00D30AAF" w:rsidRDefault="00D30AAF" w:rsidP="00F23772">
            <w:pPr>
              <w:pStyle w:val="af2"/>
              <w:jc w:val="center"/>
              <w:rPr>
                <w:rStyle w:val="affa"/>
                <w:i w:val="0"/>
                <w:sz w:val="24"/>
              </w:rPr>
            </w:pPr>
            <w:r w:rsidRPr="00D30AAF">
              <w:rPr>
                <w:rStyle w:val="affa"/>
                <w:i w:val="0"/>
                <w:sz w:val="24"/>
              </w:rPr>
              <w:t>+1</w:t>
            </w:r>
          </w:p>
        </w:tc>
      </w:tr>
      <w:tr w:rsidR="00D30AAF" w:rsidRPr="00D30AAF" w:rsidTr="00D30AAF">
        <w:trPr>
          <w:trHeight w:val="34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t>Число прибывших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человек</w:t>
            </w:r>
          </w:p>
        </w:tc>
        <w:tc>
          <w:tcPr>
            <w:tcW w:w="992"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481</w:t>
            </w:r>
          </w:p>
        </w:tc>
        <w:tc>
          <w:tcPr>
            <w:tcW w:w="1417"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503</w:t>
            </w:r>
          </w:p>
        </w:tc>
        <w:tc>
          <w:tcPr>
            <w:tcW w:w="993"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516</w:t>
            </w:r>
          </w:p>
        </w:tc>
        <w:tc>
          <w:tcPr>
            <w:tcW w:w="992" w:type="dxa"/>
            <w:gridSpan w:val="2"/>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535</w:t>
            </w:r>
          </w:p>
        </w:tc>
        <w:tc>
          <w:tcPr>
            <w:tcW w:w="1134"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537</w:t>
            </w:r>
          </w:p>
        </w:tc>
      </w:tr>
      <w:tr w:rsidR="00D30AAF" w:rsidRPr="00D30AAF" w:rsidTr="00D30AAF">
        <w:trPr>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t>Число убывших</w:t>
            </w:r>
          </w:p>
        </w:tc>
        <w:tc>
          <w:tcPr>
            <w:tcW w:w="1276"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человек</w:t>
            </w:r>
          </w:p>
        </w:tc>
        <w:tc>
          <w:tcPr>
            <w:tcW w:w="992"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503</w:t>
            </w:r>
          </w:p>
        </w:tc>
        <w:tc>
          <w:tcPr>
            <w:tcW w:w="1417"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521</w:t>
            </w:r>
          </w:p>
        </w:tc>
        <w:tc>
          <w:tcPr>
            <w:tcW w:w="993"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526</w:t>
            </w:r>
          </w:p>
        </w:tc>
        <w:tc>
          <w:tcPr>
            <w:tcW w:w="992" w:type="dxa"/>
            <w:gridSpan w:val="2"/>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544</w:t>
            </w:r>
          </w:p>
        </w:tc>
        <w:tc>
          <w:tcPr>
            <w:tcW w:w="1134"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551</w:t>
            </w:r>
          </w:p>
        </w:tc>
      </w:tr>
      <w:tr w:rsidR="00D30AAF" w:rsidRPr="00D30AAF" w:rsidTr="00D30AAF">
        <w:trPr>
          <w:trHeight w:val="43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t>Миграционный прирост, убыль</w:t>
            </w:r>
          </w:p>
        </w:tc>
        <w:tc>
          <w:tcPr>
            <w:tcW w:w="1276"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человек</w:t>
            </w:r>
          </w:p>
        </w:tc>
        <w:tc>
          <w:tcPr>
            <w:tcW w:w="992"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-22</w:t>
            </w:r>
          </w:p>
        </w:tc>
        <w:tc>
          <w:tcPr>
            <w:tcW w:w="1417"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-18</w:t>
            </w:r>
          </w:p>
        </w:tc>
        <w:tc>
          <w:tcPr>
            <w:tcW w:w="993"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-9</w:t>
            </w:r>
          </w:p>
        </w:tc>
        <w:tc>
          <w:tcPr>
            <w:tcW w:w="1134"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-14</w:t>
            </w:r>
          </w:p>
        </w:tc>
      </w:tr>
      <w:tr w:rsidR="00D30AAF" w:rsidRPr="00D30AAF" w:rsidTr="00D30AAF">
        <w:trPr>
          <w:trHeight w:val="330"/>
        </w:trPr>
        <w:tc>
          <w:tcPr>
            <w:tcW w:w="1119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0AAF" w:rsidRPr="00D30AAF" w:rsidRDefault="00D30AAF" w:rsidP="00F23772">
            <w:pPr>
              <w:pStyle w:val="af2"/>
              <w:rPr>
                <w:rStyle w:val="affa"/>
                <w:b/>
                <w:i w:val="0"/>
                <w:sz w:val="24"/>
              </w:rPr>
            </w:pPr>
            <w:r w:rsidRPr="00D30AAF">
              <w:rPr>
                <w:rStyle w:val="affa"/>
                <w:b/>
                <w:i w:val="0"/>
                <w:sz w:val="24"/>
              </w:rPr>
              <w:t>Денежные доходы населения</w:t>
            </w:r>
          </w:p>
        </w:tc>
      </w:tr>
      <w:tr w:rsidR="00D30AAF" w:rsidRPr="00D30AAF" w:rsidTr="00D30AAF">
        <w:trPr>
          <w:trHeight w:val="3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t>Фонд заработной платы</w:t>
            </w:r>
          </w:p>
        </w:tc>
        <w:tc>
          <w:tcPr>
            <w:tcW w:w="1276"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млн.руб.</w:t>
            </w:r>
          </w:p>
        </w:tc>
        <w:tc>
          <w:tcPr>
            <w:tcW w:w="992"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1091,7</w:t>
            </w:r>
          </w:p>
        </w:tc>
        <w:tc>
          <w:tcPr>
            <w:tcW w:w="1417"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1125,3</w:t>
            </w:r>
          </w:p>
        </w:tc>
        <w:tc>
          <w:tcPr>
            <w:tcW w:w="993" w:type="dxa"/>
            <w:tcBorders>
              <w:top w:val="nil"/>
              <w:left w:val="nil"/>
              <w:bottom w:val="single" w:sz="4" w:space="0" w:color="auto"/>
              <w:right w:val="single" w:sz="4" w:space="0" w:color="auto"/>
            </w:tcBorders>
            <w:shd w:val="clear" w:color="auto" w:fill="auto"/>
            <w:noWrap/>
            <w:vAlign w:val="center"/>
            <w:hideMark/>
          </w:tcPr>
          <w:p w:rsidR="00D30AAF" w:rsidRPr="00D30AAF" w:rsidRDefault="00D30AAF" w:rsidP="00F23772">
            <w:pPr>
              <w:pStyle w:val="af2"/>
              <w:jc w:val="center"/>
              <w:rPr>
                <w:rStyle w:val="affa"/>
                <w:i w:val="0"/>
                <w:sz w:val="24"/>
              </w:rPr>
            </w:pPr>
            <w:r w:rsidRPr="00D30AAF">
              <w:rPr>
                <w:rStyle w:val="affa"/>
                <w:i w:val="0"/>
                <w:sz w:val="24"/>
              </w:rPr>
              <w:t>1170,3</w:t>
            </w:r>
          </w:p>
        </w:tc>
        <w:tc>
          <w:tcPr>
            <w:tcW w:w="992" w:type="dxa"/>
            <w:gridSpan w:val="2"/>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1217,1</w:t>
            </w:r>
          </w:p>
        </w:tc>
        <w:tc>
          <w:tcPr>
            <w:tcW w:w="1134"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1265,8</w:t>
            </w:r>
          </w:p>
        </w:tc>
      </w:tr>
      <w:tr w:rsidR="00D30AAF" w:rsidRPr="00D30AAF" w:rsidTr="00D30AAF">
        <w:trPr>
          <w:trHeight w:val="16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t xml:space="preserve">Среднемесячная заработная плата </w:t>
            </w:r>
          </w:p>
        </w:tc>
        <w:tc>
          <w:tcPr>
            <w:tcW w:w="1276"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рублей</w:t>
            </w:r>
          </w:p>
        </w:tc>
        <w:tc>
          <w:tcPr>
            <w:tcW w:w="992"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26 780</w:t>
            </w:r>
          </w:p>
        </w:tc>
        <w:tc>
          <w:tcPr>
            <w:tcW w:w="1417"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27 900</w:t>
            </w:r>
          </w:p>
        </w:tc>
        <w:tc>
          <w:tcPr>
            <w:tcW w:w="993" w:type="dxa"/>
            <w:tcBorders>
              <w:top w:val="nil"/>
              <w:left w:val="nil"/>
              <w:bottom w:val="single" w:sz="4" w:space="0" w:color="auto"/>
              <w:right w:val="single" w:sz="4" w:space="0" w:color="auto"/>
            </w:tcBorders>
            <w:shd w:val="clear" w:color="auto" w:fill="auto"/>
            <w:noWrap/>
            <w:vAlign w:val="center"/>
            <w:hideMark/>
          </w:tcPr>
          <w:p w:rsidR="00D30AAF" w:rsidRPr="00D30AAF" w:rsidRDefault="00D30AAF" w:rsidP="00F23772">
            <w:pPr>
              <w:pStyle w:val="af2"/>
              <w:jc w:val="center"/>
              <w:rPr>
                <w:rStyle w:val="affa"/>
                <w:i w:val="0"/>
                <w:sz w:val="24"/>
              </w:rPr>
            </w:pPr>
            <w:r w:rsidRPr="00D30AAF">
              <w:rPr>
                <w:rStyle w:val="affa"/>
                <w:i w:val="0"/>
                <w:sz w:val="24"/>
              </w:rPr>
              <w:t>29 000</w:t>
            </w:r>
          </w:p>
        </w:tc>
        <w:tc>
          <w:tcPr>
            <w:tcW w:w="992" w:type="dxa"/>
            <w:gridSpan w:val="2"/>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30 160</w:t>
            </w:r>
          </w:p>
        </w:tc>
        <w:tc>
          <w:tcPr>
            <w:tcW w:w="1134"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31 360</w:t>
            </w:r>
          </w:p>
        </w:tc>
      </w:tr>
      <w:tr w:rsidR="00D30AAF" w:rsidRPr="00D30AAF" w:rsidTr="00D30AAF">
        <w:trPr>
          <w:trHeight w:val="166"/>
        </w:trPr>
        <w:tc>
          <w:tcPr>
            <w:tcW w:w="4395" w:type="dxa"/>
            <w:tcBorders>
              <w:top w:val="nil"/>
              <w:left w:val="single" w:sz="4" w:space="0" w:color="auto"/>
              <w:bottom w:val="single" w:sz="4" w:space="0" w:color="auto"/>
              <w:right w:val="single" w:sz="4" w:space="0" w:color="auto"/>
            </w:tcBorders>
            <w:shd w:val="clear" w:color="auto" w:fill="auto"/>
            <w:vAlign w:val="center"/>
          </w:tcPr>
          <w:p w:rsidR="00D30AAF" w:rsidRPr="00D30AAF" w:rsidRDefault="00D30AAF" w:rsidP="00F23772">
            <w:pPr>
              <w:pStyle w:val="af2"/>
              <w:rPr>
                <w:rStyle w:val="affa"/>
                <w:i w:val="0"/>
                <w:sz w:val="24"/>
              </w:rPr>
            </w:pPr>
            <w:r w:rsidRPr="00D30AAF">
              <w:rPr>
                <w:rStyle w:val="affa"/>
                <w:i w:val="0"/>
                <w:sz w:val="24"/>
              </w:rPr>
              <w:t>Рост заработной платы к предыдущему году</w:t>
            </w:r>
          </w:p>
        </w:tc>
        <w:tc>
          <w:tcPr>
            <w:tcW w:w="1276" w:type="dxa"/>
            <w:tcBorders>
              <w:top w:val="nil"/>
              <w:left w:val="nil"/>
              <w:bottom w:val="single" w:sz="4" w:space="0" w:color="auto"/>
              <w:right w:val="single" w:sz="4" w:space="0" w:color="auto"/>
            </w:tcBorders>
            <w:shd w:val="clear" w:color="auto" w:fill="auto"/>
            <w:vAlign w:val="center"/>
          </w:tcPr>
          <w:p w:rsidR="00D30AAF" w:rsidRPr="00D30AAF" w:rsidRDefault="00D30AAF" w:rsidP="00F23772">
            <w:pPr>
              <w:pStyle w:val="af2"/>
              <w:jc w:val="center"/>
              <w:rPr>
                <w:rStyle w:val="affa"/>
                <w:i w:val="0"/>
                <w:sz w:val="24"/>
              </w:rPr>
            </w:pPr>
            <w:r w:rsidRPr="00D30AAF">
              <w:rPr>
                <w:rStyle w:val="affa"/>
                <w:i w:val="0"/>
                <w:sz w:val="24"/>
              </w:rPr>
              <w:t>%</w:t>
            </w:r>
          </w:p>
        </w:tc>
        <w:tc>
          <w:tcPr>
            <w:tcW w:w="992" w:type="dxa"/>
            <w:tcBorders>
              <w:top w:val="nil"/>
              <w:left w:val="nil"/>
              <w:bottom w:val="single" w:sz="4" w:space="0" w:color="auto"/>
              <w:right w:val="single" w:sz="4" w:space="0" w:color="auto"/>
            </w:tcBorders>
            <w:shd w:val="clear" w:color="auto" w:fill="auto"/>
            <w:vAlign w:val="center"/>
          </w:tcPr>
          <w:p w:rsidR="00D30AAF" w:rsidRPr="00D30AAF" w:rsidRDefault="00D30AAF" w:rsidP="00F23772">
            <w:pPr>
              <w:pStyle w:val="af2"/>
              <w:jc w:val="center"/>
              <w:rPr>
                <w:rStyle w:val="affa"/>
                <w:i w:val="0"/>
                <w:sz w:val="24"/>
              </w:rPr>
            </w:pPr>
            <w:r w:rsidRPr="00D30AAF">
              <w:rPr>
                <w:rStyle w:val="affa"/>
                <w:i w:val="0"/>
                <w:sz w:val="24"/>
              </w:rPr>
              <w:t>103,9</w:t>
            </w:r>
          </w:p>
        </w:tc>
        <w:tc>
          <w:tcPr>
            <w:tcW w:w="1417" w:type="dxa"/>
            <w:tcBorders>
              <w:top w:val="nil"/>
              <w:left w:val="nil"/>
              <w:bottom w:val="single" w:sz="4" w:space="0" w:color="auto"/>
              <w:right w:val="single" w:sz="4" w:space="0" w:color="auto"/>
            </w:tcBorders>
            <w:shd w:val="clear" w:color="auto" w:fill="auto"/>
            <w:vAlign w:val="center"/>
          </w:tcPr>
          <w:p w:rsidR="00D30AAF" w:rsidRPr="00D30AAF" w:rsidRDefault="00D30AAF" w:rsidP="00F23772">
            <w:pPr>
              <w:pStyle w:val="af2"/>
              <w:jc w:val="center"/>
              <w:rPr>
                <w:rStyle w:val="affa"/>
                <w:i w:val="0"/>
                <w:sz w:val="24"/>
              </w:rPr>
            </w:pPr>
            <w:r w:rsidRPr="00D30AAF">
              <w:rPr>
                <w:rStyle w:val="affa"/>
                <w:i w:val="0"/>
                <w:sz w:val="24"/>
              </w:rPr>
              <w:t>104,2</w:t>
            </w:r>
          </w:p>
        </w:tc>
        <w:tc>
          <w:tcPr>
            <w:tcW w:w="993" w:type="dxa"/>
            <w:tcBorders>
              <w:top w:val="nil"/>
              <w:left w:val="nil"/>
              <w:bottom w:val="single" w:sz="4" w:space="0" w:color="auto"/>
              <w:right w:val="single" w:sz="4" w:space="0" w:color="auto"/>
            </w:tcBorders>
            <w:shd w:val="clear" w:color="auto" w:fill="auto"/>
            <w:noWrap/>
            <w:vAlign w:val="center"/>
          </w:tcPr>
          <w:p w:rsidR="00D30AAF" w:rsidRPr="00D30AAF" w:rsidRDefault="00D30AAF" w:rsidP="00F23772">
            <w:pPr>
              <w:pStyle w:val="af2"/>
              <w:jc w:val="center"/>
              <w:rPr>
                <w:rStyle w:val="affa"/>
                <w:i w:val="0"/>
                <w:sz w:val="24"/>
              </w:rPr>
            </w:pPr>
            <w:r w:rsidRPr="00D30AAF">
              <w:rPr>
                <w:rStyle w:val="affa"/>
                <w:i w:val="0"/>
                <w:sz w:val="24"/>
              </w:rPr>
              <w:t>103,9</w:t>
            </w:r>
          </w:p>
        </w:tc>
        <w:tc>
          <w:tcPr>
            <w:tcW w:w="992" w:type="dxa"/>
            <w:gridSpan w:val="2"/>
            <w:tcBorders>
              <w:top w:val="nil"/>
              <w:left w:val="nil"/>
              <w:bottom w:val="single" w:sz="4" w:space="0" w:color="auto"/>
              <w:right w:val="single" w:sz="4" w:space="0" w:color="auto"/>
            </w:tcBorders>
            <w:shd w:val="clear" w:color="auto" w:fill="auto"/>
            <w:vAlign w:val="center"/>
          </w:tcPr>
          <w:p w:rsidR="00D30AAF" w:rsidRPr="00D30AAF" w:rsidRDefault="00D30AAF" w:rsidP="00F23772">
            <w:pPr>
              <w:pStyle w:val="af2"/>
              <w:jc w:val="center"/>
              <w:rPr>
                <w:rStyle w:val="affa"/>
                <w:i w:val="0"/>
                <w:sz w:val="24"/>
              </w:rPr>
            </w:pPr>
            <w:r w:rsidRPr="00D30AAF">
              <w:rPr>
                <w:rStyle w:val="affa"/>
                <w:i w:val="0"/>
                <w:sz w:val="24"/>
              </w:rPr>
              <w:t>104,0</w:t>
            </w:r>
          </w:p>
        </w:tc>
        <w:tc>
          <w:tcPr>
            <w:tcW w:w="1134" w:type="dxa"/>
            <w:tcBorders>
              <w:top w:val="nil"/>
              <w:left w:val="nil"/>
              <w:bottom w:val="single" w:sz="4" w:space="0" w:color="auto"/>
              <w:right w:val="single" w:sz="4" w:space="0" w:color="auto"/>
            </w:tcBorders>
            <w:shd w:val="clear" w:color="auto" w:fill="auto"/>
            <w:vAlign w:val="center"/>
          </w:tcPr>
          <w:p w:rsidR="00D30AAF" w:rsidRPr="00D30AAF" w:rsidRDefault="00D30AAF" w:rsidP="00F23772">
            <w:pPr>
              <w:pStyle w:val="af2"/>
              <w:jc w:val="center"/>
              <w:rPr>
                <w:rStyle w:val="affa"/>
                <w:i w:val="0"/>
                <w:sz w:val="24"/>
              </w:rPr>
            </w:pPr>
            <w:r w:rsidRPr="00D30AAF">
              <w:rPr>
                <w:rStyle w:val="affa"/>
                <w:i w:val="0"/>
                <w:sz w:val="24"/>
              </w:rPr>
              <w:t>104,0</w:t>
            </w:r>
          </w:p>
        </w:tc>
      </w:tr>
      <w:tr w:rsidR="00D30AAF" w:rsidRPr="00D30AAF" w:rsidTr="00D30AAF">
        <w:trPr>
          <w:trHeight w:val="11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t>Доходы населения - всего</w:t>
            </w:r>
          </w:p>
        </w:tc>
        <w:tc>
          <w:tcPr>
            <w:tcW w:w="1276"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млн.руб.</w:t>
            </w:r>
          </w:p>
        </w:tc>
        <w:tc>
          <w:tcPr>
            <w:tcW w:w="992"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2179,7</w:t>
            </w:r>
          </w:p>
        </w:tc>
        <w:tc>
          <w:tcPr>
            <w:tcW w:w="1417"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2231,5</w:t>
            </w:r>
          </w:p>
        </w:tc>
        <w:tc>
          <w:tcPr>
            <w:tcW w:w="993"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2284,5</w:t>
            </w:r>
          </w:p>
        </w:tc>
        <w:tc>
          <w:tcPr>
            <w:tcW w:w="992" w:type="dxa"/>
            <w:gridSpan w:val="2"/>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2369,9</w:t>
            </w:r>
          </w:p>
        </w:tc>
        <w:tc>
          <w:tcPr>
            <w:tcW w:w="1134"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2426,5</w:t>
            </w:r>
          </w:p>
        </w:tc>
      </w:tr>
      <w:tr w:rsidR="00D30AAF" w:rsidRPr="00D30AAF" w:rsidTr="00D30AAF">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t>Среднемесячные доходы на душу населения</w:t>
            </w:r>
          </w:p>
        </w:tc>
        <w:tc>
          <w:tcPr>
            <w:tcW w:w="1276"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рублей</w:t>
            </w:r>
          </w:p>
        </w:tc>
        <w:tc>
          <w:tcPr>
            <w:tcW w:w="992"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14 600</w:t>
            </w:r>
          </w:p>
        </w:tc>
        <w:tc>
          <w:tcPr>
            <w:tcW w:w="1417"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15 000</w:t>
            </w:r>
          </w:p>
        </w:tc>
        <w:tc>
          <w:tcPr>
            <w:tcW w:w="993" w:type="dxa"/>
            <w:tcBorders>
              <w:top w:val="nil"/>
              <w:left w:val="nil"/>
              <w:bottom w:val="single" w:sz="4" w:space="0" w:color="auto"/>
              <w:right w:val="single" w:sz="4" w:space="0" w:color="auto"/>
            </w:tcBorders>
            <w:shd w:val="clear" w:color="auto" w:fill="auto"/>
            <w:noWrap/>
            <w:vAlign w:val="center"/>
            <w:hideMark/>
          </w:tcPr>
          <w:p w:rsidR="00D30AAF" w:rsidRPr="00D30AAF" w:rsidRDefault="00D30AAF" w:rsidP="00F23772">
            <w:pPr>
              <w:pStyle w:val="af2"/>
              <w:jc w:val="center"/>
              <w:rPr>
                <w:rStyle w:val="affa"/>
                <w:i w:val="0"/>
                <w:sz w:val="24"/>
              </w:rPr>
            </w:pPr>
            <w:r w:rsidRPr="00D30AAF">
              <w:rPr>
                <w:rStyle w:val="affa"/>
                <w:i w:val="0"/>
                <w:sz w:val="24"/>
              </w:rPr>
              <w:t>15 400</w:t>
            </w:r>
          </w:p>
        </w:tc>
        <w:tc>
          <w:tcPr>
            <w:tcW w:w="992" w:type="dxa"/>
            <w:gridSpan w:val="2"/>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16 000</w:t>
            </w:r>
          </w:p>
        </w:tc>
        <w:tc>
          <w:tcPr>
            <w:tcW w:w="1134"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16 400</w:t>
            </w:r>
          </w:p>
        </w:tc>
      </w:tr>
      <w:tr w:rsidR="00D30AAF" w:rsidRPr="00D30AAF" w:rsidTr="00D30AAF">
        <w:trPr>
          <w:trHeight w:val="321"/>
        </w:trPr>
        <w:tc>
          <w:tcPr>
            <w:tcW w:w="4395" w:type="dxa"/>
            <w:tcBorders>
              <w:top w:val="nil"/>
              <w:left w:val="single" w:sz="4" w:space="0" w:color="auto"/>
              <w:bottom w:val="single" w:sz="4" w:space="0" w:color="auto"/>
              <w:right w:val="single" w:sz="4" w:space="0" w:color="auto"/>
            </w:tcBorders>
            <w:shd w:val="clear" w:color="auto" w:fill="auto"/>
            <w:vAlign w:val="center"/>
          </w:tcPr>
          <w:p w:rsidR="00D30AAF" w:rsidRPr="00D30AAF" w:rsidRDefault="00D30AAF" w:rsidP="00F23772">
            <w:pPr>
              <w:pStyle w:val="af2"/>
              <w:rPr>
                <w:rStyle w:val="affa"/>
                <w:i w:val="0"/>
                <w:sz w:val="24"/>
              </w:rPr>
            </w:pPr>
            <w:r w:rsidRPr="00D30AAF">
              <w:rPr>
                <w:rStyle w:val="affa"/>
                <w:i w:val="0"/>
                <w:sz w:val="24"/>
              </w:rPr>
              <w:t>Рост денежных доходов населения к предыдущему году</w:t>
            </w:r>
          </w:p>
        </w:tc>
        <w:tc>
          <w:tcPr>
            <w:tcW w:w="1276" w:type="dxa"/>
            <w:tcBorders>
              <w:top w:val="nil"/>
              <w:left w:val="nil"/>
              <w:bottom w:val="single" w:sz="4" w:space="0" w:color="auto"/>
              <w:right w:val="single" w:sz="4" w:space="0" w:color="auto"/>
            </w:tcBorders>
            <w:shd w:val="clear" w:color="auto" w:fill="auto"/>
            <w:vAlign w:val="center"/>
          </w:tcPr>
          <w:p w:rsidR="00D30AAF" w:rsidRPr="00D30AAF" w:rsidRDefault="00D30AAF" w:rsidP="00F23772">
            <w:pPr>
              <w:pStyle w:val="af2"/>
              <w:jc w:val="center"/>
              <w:rPr>
                <w:rStyle w:val="affa"/>
                <w:i w:val="0"/>
                <w:sz w:val="24"/>
              </w:rPr>
            </w:pPr>
            <w:r w:rsidRPr="00D30AAF">
              <w:rPr>
                <w:rStyle w:val="affa"/>
                <w:i w:val="0"/>
                <w:sz w:val="24"/>
              </w:rPr>
              <w:t>%</w:t>
            </w:r>
          </w:p>
        </w:tc>
        <w:tc>
          <w:tcPr>
            <w:tcW w:w="992" w:type="dxa"/>
            <w:tcBorders>
              <w:top w:val="nil"/>
              <w:left w:val="nil"/>
              <w:bottom w:val="single" w:sz="4" w:space="0" w:color="auto"/>
              <w:right w:val="single" w:sz="4" w:space="0" w:color="auto"/>
            </w:tcBorders>
            <w:shd w:val="clear" w:color="auto" w:fill="auto"/>
            <w:vAlign w:val="center"/>
          </w:tcPr>
          <w:p w:rsidR="00D30AAF" w:rsidRPr="00D30AAF" w:rsidRDefault="00D30AAF" w:rsidP="00F23772">
            <w:pPr>
              <w:pStyle w:val="af2"/>
              <w:jc w:val="center"/>
              <w:rPr>
                <w:rStyle w:val="affa"/>
                <w:i w:val="0"/>
                <w:sz w:val="24"/>
              </w:rPr>
            </w:pPr>
            <w:r w:rsidRPr="00D30AAF">
              <w:rPr>
                <w:rStyle w:val="affa"/>
                <w:i w:val="0"/>
                <w:sz w:val="24"/>
              </w:rPr>
              <w:t>102,6</w:t>
            </w:r>
          </w:p>
        </w:tc>
        <w:tc>
          <w:tcPr>
            <w:tcW w:w="1417" w:type="dxa"/>
            <w:tcBorders>
              <w:top w:val="nil"/>
              <w:left w:val="nil"/>
              <w:bottom w:val="single" w:sz="4" w:space="0" w:color="auto"/>
              <w:right w:val="single" w:sz="4" w:space="0" w:color="auto"/>
            </w:tcBorders>
            <w:shd w:val="clear" w:color="auto" w:fill="auto"/>
            <w:vAlign w:val="center"/>
          </w:tcPr>
          <w:p w:rsidR="00D30AAF" w:rsidRPr="00D30AAF" w:rsidRDefault="00D30AAF" w:rsidP="00F23772">
            <w:pPr>
              <w:pStyle w:val="af2"/>
              <w:jc w:val="center"/>
              <w:rPr>
                <w:rStyle w:val="affa"/>
                <w:i w:val="0"/>
                <w:sz w:val="24"/>
              </w:rPr>
            </w:pPr>
            <w:r w:rsidRPr="00D30AAF">
              <w:rPr>
                <w:rStyle w:val="affa"/>
                <w:i w:val="0"/>
                <w:sz w:val="24"/>
              </w:rPr>
              <w:t>102,3</w:t>
            </w:r>
          </w:p>
        </w:tc>
        <w:tc>
          <w:tcPr>
            <w:tcW w:w="993" w:type="dxa"/>
            <w:tcBorders>
              <w:top w:val="nil"/>
              <w:left w:val="nil"/>
              <w:bottom w:val="single" w:sz="4" w:space="0" w:color="auto"/>
              <w:right w:val="single" w:sz="4" w:space="0" w:color="auto"/>
            </w:tcBorders>
            <w:shd w:val="clear" w:color="auto" w:fill="auto"/>
            <w:noWrap/>
            <w:vAlign w:val="center"/>
          </w:tcPr>
          <w:p w:rsidR="00D30AAF" w:rsidRPr="00D30AAF" w:rsidRDefault="00D30AAF" w:rsidP="00F23772">
            <w:pPr>
              <w:pStyle w:val="af2"/>
              <w:jc w:val="center"/>
              <w:rPr>
                <w:rStyle w:val="affa"/>
                <w:i w:val="0"/>
                <w:sz w:val="24"/>
              </w:rPr>
            </w:pPr>
            <w:r w:rsidRPr="00D30AAF">
              <w:rPr>
                <w:rStyle w:val="affa"/>
                <w:i w:val="0"/>
                <w:sz w:val="24"/>
              </w:rPr>
              <w:t>102,4</w:t>
            </w:r>
          </w:p>
        </w:tc>
        <w:tc>
          <w:tcPr>
            <w:tcW w:w="992" w:type="dxa"/>
            <w:gridSpan w:val="2"/>
            <w:tcBorders>
              <w:top w:val="nil"/>
              <w:left w:val="nil"/>
              <w:bottom w:val="single" w:sz="4" w:space="0" w:color="auto"/>
              <w:right w:val="single" w:sz="4" w:space="0" w:color="auto"/>
            </w:tcBorders>
            <w:shd w:val="clear" w:color="auto" w:fill="auto"/>
            <w:vAlign w:val="center"/>
          </w:tcPr>
          <w:p w:rsidR="00D30AAF" w:rsidRPr="00D30AAF" w:rsidRDefault="00D30AAF" w:rsidP="00F23772">
            <w:pPr>
              <w:pStyle w:val="af2"/>
              <w:jc w:val="center"/>
              <w:rPr>
                <w:rStyle w:val="affa"/>
                <w:i w:val="0"/>
                <w:sz w:val="24"/>
              </w:rPr>
            </w:pPr>
            <w:r w:rsidRPr="00D30AAF">
              <w:rPr>
                <w:rStyle w:val="affa"/>
                <w:i w:val="0"/>
                <w:sz w:val="24"/>
              </w:rPr>
              <w:t>103,7</w:t>
            </w:r>
          </w:p>
        </w:tc>
        <w:tc>
          <w:tcPr>
            <w:tcW w:w="1134" w:type="dxa"/>
            <w:tcBorders>
              <w:top w:val="nil"/>
              <w:left w:val="nil"/>
              <w:bottom w:val="single" w:sz="4" w:space="0" w:color="auto"/>
              <w:right w:val="single" w:sz="4" w:space="0" w:color="auto"/>
            </w:tcBorders>
            <w:shd w:val="clear" w:color="auto" w:fill="auto"/>
            <w:vAlign w:val="center"/>
          </w:tcPr>
          <w:p w:rsidR="00D30AAF" w:rsidRPr="00D30AAF" w:rsidRDefault="00D30AAF" w:rsidP="00F23772">
            <w:pPr>
              <w:pStyle w:val="af2"/>
              <w:jc w:val="center"/>
              <w:rPr>
                <w:rStyle w:val="affa"/>
                <w:i w:val="0"/>
                <w:sz w:val="24"/>
              </w:rPr>
            </w:pPr>
            <w:r w:rsidRPr="00D30AAF">
              <w:rPr>
                <w:rStyle w:val="affa"/>
                <w:i w:val="0"/>
                <w:sz w:val="24"/>
              </w:rPr>
              <w:t>102,4</w:t>
            </w:r>
          </w:p>
        </w:tc>
      </w:tr>
      <w:tr w:rsidR="00D30AAF" w:rsidRPr="00D30AAF" w:rsidTr="00D30AAF">
        <w:trPr>
          <w:trHeight w:val="330"/>
        </w:trPr>
        <w:tc>
          <w:tcPr>
            <w:tcW w:w="1119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0AAF" w:rsidRPr="00D30AAF" w:rsidRDefault="00D30AAF" w:rsidP="00F23772">
            <w:pPr>
              <w:pStyle w:val="af2"/>
              <w:rPr>
                <w:rStyle w:val="affa"/>
                <w:b/>
                <w:i w:val="0"/>
                <w:sz w:val="24"/>
              </w:rPr>
            </w:pPr>
            <w:r w:rsidRPr="00D30AAF">
              <w:rPr>
                <w:rStyle w:val="affa"/>
                <w:b/>
                <w:i w:val="0"/>
                <w:sz w:val="24"/>
              </w:rPr>
              <w:t>Рынок труда</w:t>
            </w:r>
          </w:p>
        </w:tc>
      </w:tr>
      <w:tr w:rsidR="00D30AAF" w:rsidRPr="00D30AAF" w:rsidTr="00D30AAF">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t>Трудовые ресурсы</w:t>
            </w:r>
          </w:p>
        </w:tc>
        <w:tc>
          <w:tcPr>
            <w:tcW w:w="1276"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человек</w:t>
            </w:r>
          </w:p>
        </w:tc>
        <w:tc>
          <w:tcPr>
            <w:tcW w:w="992"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6 170</w:t>
            </w:r>
          </w:p>
        </w:tc>
        <w:tc>
          <w:tcPr>
            <w:tcW w:w="1417"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6 150</w:t>
            </w:r>
          </w:p>
        </w:tc>
        <w:tc>
          <w:tcPr>
            <w:tcW w:w="993" w:type="dxa"/>
            <w:tcBorders>
              <w:top w:val="nil"/>
              <w:left w:val="nil"/>
              <w:bottom w:val="single" w:sz="4" w:space="0" w:color="auto"/>
              <w:right w:val="single" w:sz="4" w:space="0" w:color="auto"/>
            </w:tcBorders>
            <w:shd w:val="clear" w:color="auto" w:fill="auto"/>
            <w:noWrap/>
            <w:vAlign w:val="center"/>
            <w:hideMark/>
          </w:tcPr>
          <w:p w:rsidR="00D30AAF" w:rsidRPr="00D30AAF" w:rsidRDefault="00D30AAF" w:rsidP="00F23772">
            <w:pPr>
              <w:pStyle w:val="af2"/>
              <w:jc w:val="center"/>
              <w:rPr>
                <w:rStyle w:val="affa"/>
                <w:i w:val="0"/>
                <w:sz w:val="24"/>
              </w:rPr>
            </w:pPr>
            <w:r w:rsidRPr="00D30AAF">
              <w:rPr>
                <w:rStyle w:val="affa"/>
                <w:i w:val="0"/>
                <w:sz w:val="24"/>
              </w:rPr>
              <w:t>6 143</w:t>
            </w:r>
          </w:p>
        </w:tc>
        <w:tc>
          <w:tcPr>
            <w:tcW w:w="992" w:type="dxa"/>
            <w:gridSpan w:val="2"/>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6 147</w:t>
            </w:r>
          </w:p>
        </w:tc>
        <w:tc>
          <w:tcPr>
            <w:tcW w:w="1134"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6 142</w:t>
            </w:r>
          </w:p>
        </w:tc>
      </w:tr>
      <w:tr w:rsidR="00D30AAF" w:rsidRPr="00D30AAF" w:rsidTr="00D30AAF">
        <w:trPr>
          <w:trHeight w:val="30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t>Численность зарегистрированных безработных</w:t>
            </w:r>
          </w:p>
        </w:tc>
        <w:tc>
          <w:tcPr>
            <w:tcW w:w="1276"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человек</w:t>
            </w:r>
          </w:p>
        </w:tc>
        <w:tc>
          <w:tcPr>
            <w:tcW w:w="992"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175</w:t>
            </w:r>
          </w:p>
        </w:tc>
        <w:tc>
          <w:tcPr>
            <w:tcW w:w="1417"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140</w:t>
            </w:r>
          </w:p>
        </w:tc>
        <w:tc>
          <w:tcPr>
            <w:tcW w:w="993" w:type="dxa"/>
            <w:tcBorders>
              <w:top w:val="nil"/>
              <w:left w:val="nil"/>
              <w:bottom w:val="single" w:sz="4" w:space="0" w:color="auto"/>
              <w:right w:val="single" w:sz="4" w:space="0" w:color="auto"/>
            </w:tcBorders>
            <w:shd w:val="clear" w:color="auto" w:fill="auto"/>
            <w:noWrap/>
            <w:vAlign w:val="center"/>
            <w:hideMark/>
          </w:tcPr>
          <w:p w:rsidR="00D30AAF" w:rsidRPr="00D30AAF" w:rsidRDefault="00D30AAF" w:rsidP="00F23772">
            <w:pPr>
              <w:pStyle w:val="af2"/>
              <w:jc w:val="center"/>
              <w:rPr>
                <w:rStyle w:val="affa"/>
                <w:i w:val="0"/>
                <w:sz w:val="24"/>
              </w:rPr>
            </w:pPr>
            <w:r w:rsidRPr="00D30AAF">
              <w:rPr>
                <w:rStyle w:val="affa"/>
                <w:i w:val="0"/>
                <w:sz w:val="24"/>
              </w:rPr>
              <w:t>140</w:t>
            </w:r>
          </w:p>
        </w:tc>
        <w:tc>
          <w:tcPr>
            <w:tcW w:w="992" w:type="dxa"/>
            <w:gridSpan w:val="2"/>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142</w:t>
            </w:r>
          </w:p>
        </w:tc>
        <w:tc>
          <w:tcPr>
            <w:tcW w:w="1134"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139</w:t>
            </w:r>
          </w:p>
        </w:tc>
      </w:tr>
      <w:tr w:rsidR="00D30AAF" w:rsidRPr="00D30AAF" w:rsidTr="00D30AAF">
        <w:trPr>
          <w:trHeight w:val="330"/>
        </w:trPr>
        <w:tc>
          <w:tcPr>
            <w:tcW w:w="1119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0AAF" w:rsidRPr="00D30AAF" w:rsidRDefault="00D30AAF" w:rsidP="00F23772">
            <w:pPr>
              <w:pStyle w:val="af2"/>
              <w:rPr>
                <w:rStyle w:val="affa"/>
                <w:b/>
                <w:i w:val="0"/>
                <w:sz w:val="24"/>
              </w:rPr>
            </w:pPr>
            <w:r w:rsidRPr="00D30AAF">
              <w:rPr>
                <w:rStyle w:val="affa"/>
                <w:b/>
                <w:i w:val="0"/>
                <w:sz w:val="24"/>
              </w:rPr>
              <w:t>Здравоохранение</w:t>
            </w:r>
          </w:p>
        </w:tc>
      </w:tr>
      <w:tr w:rsidR="00D30AAF" w:rsidRPr="00D30AAF" w:rsidTr="00D30AAF">
        <w:trPr>
          <w:trHeight w:val="59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t>Общее количество муниципальных медицинских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ед.</w:t>
            </w:r>
          </w:p>
        </w:tc>
        <w:tc>
          <w:tcPr>
            <w:tcW w:w="992"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w:t>
            </w:r>
          </w:p>
        </w:tc>
        <w:tc>
          <w:tcPr>
            <w:tcW w:w="1417"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30AAF" w:rsidRPr="00D30AAF" w:rsidRDefault="00D30AAF" w:rsidP="00F23772">
            <w:pPr>
              <w:pStyle w:val="af2"/>
              <w:jc w:val="center"/>
              <w:rPr>
                <w:rStyle w:val="affa"/>
                <w:i w:val="0"/>
                <w:sz w:val="24"/>
              </w:rPr>
            </w:pPr>
            <w:r w:rsidRPr="00D30AAF">
              <w:rPr>
                <w:rStyle w:val="affa"/>
                <w:i w:val="0"/>
                <w:sz w:val="24"/>
              </w:rPr>
              <w:t>1</w:t>
            </w:r>
          </w:p>
        </w:tc>
        <w:tc>
          <w:tcPr>
            <w:tcW w:w="992" w:type="dxa"/>
            <w:gridSpan w:val="2"/>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w:t>
            </w:r>
          </w:p>
        </w:tc>
        <w:tc>
          <w:tcPr>
            <w:tcW w:w="1134"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w:t>
            </w:r>
          </w:p>
        </w:tc>
      </w:tr>
      <w:tr w:rsidR="00D30AAF" w:rsidRPr="00D30AAF" w:rsidTr="00D30AAF">
        <w:trPr>
          <w:trHeight w:val="5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t>Общее количество ФАПов</w:t>
            </w:r>
          </w:p>
        </w:tc>
        <w:tc>
          <w:tcPr>
            <w:tcW w:w="1276"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ед.</w:t>
            </w:r>
          </w:p>
        </w:tc>
        <w:tc>
          <w:tcPr>
            <w:tcW w:w="992"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w:t>
            </w:r>
          </w:p>
        </w:tc>
        <w:tc>
          <w:tcPr>
            <w:tcW w:w="1417"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30AAF" w:rsidRPr="00D30AAF" w:rsidRDefault="00D30AAF" w:rsidP="00F23772">
            <w:pPr>
              <w:pStyle w:val="af2"/>
              <w:jc w:val="center"/>
              <w:rPr>
                <w:rStyle w:val="affa"/>
                <w:i w:val="0"/>
                <w:sz w:val="24"/>
              </w:rPr>
            </w:pPr>
            <w:r w:rsidRPr="00D30AAF">
              <w:rPr>
                <w:rStyle w:val="affa"/>
                <w:i w:val="0"/>
                <w:sz w:val="24"/>
              </w:rPr>
              <w:t>1</w:t>
            </w:r>
          </w:p>
        </w:tc>
        <w:tc>
          <w:tcPr>
            <w:tcW w:w="992" w:type="dxa"/>
            <w:gridSpan w:val="2"/>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w:t>
            </w:r>
          </w:p>
        </w:tc>
        <w:tc>
          <w:tcPr>
            <w:tcW w:w="1134"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w:t>
            </w:r>
          </w:p>
        </w:tc>
      </w:tr>
      <w:tr w:rsidR="00D30AAF" w:rsidRPr="00D30AAF" w:rsidTr="00D30AAF">
        <w:trPr>
          <w:trHeight w:val="330"/>
        </w:trPr>
        <w:tc>
          <w:tcPr>
            <w:tcW w:w="1119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0AAF" w:rsidRPr="00D30AAF" w:rsidRDefault="00D30AAF" w:rsidP="00F23772">
            <w:pPr>
              <w:pStyle w:val="af2"/>
              <w:rPr>
                <w:rStyle w:val="affa"/>
                <w:b/>
                <w:i w:val="0"/>
                <w:sz w:val="24"/>
              </w:rPr>
            </w:pPr>
            <w:r w:rsidRPr="00D30AAF">
              <w:rPr>
                <w:rStyle w:val="affa"/>
                <w:b/>
                <w:i w:val="0"/>
                <w:sz w:val="24"/>
              </w:rPr>
              <w:t>Образование</w:t>
            </w:r>
          </w:p>
        </w:tc>
      </w:tr>
      <w:tr w:rsidR="00D30AAF" w:rsidRPr="00D30AAF" w:rsidTr="00D30AAF">
        <w:trPr>
          <w:trHeight w:val="31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lastRenderedPageBreak/>
              <w:t>Количество дошкольных образовательных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ед.</w:t>
            </w:r>
          </w:p>
        </w:tc>
        <w:tc>
          <w:tcPr>
            <w:tcW w:w="992"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3</w:t>
            </w:r>
          </w:p>
        </w:tc>
        <w:tc>
          <w:tcPr>
            <w:tcW w:w="1417"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3</w:t>
            </w:r>
          </w:p>
        </w:tc>
        <w:tc>
          <w:tcPr>
            <w:tcW w:w="993" w:type="dxa"/>
            <w:tcBorders>
              <w:top w:val="nil"/>
              <w:left w:val="nil"/>
              <w:bottom w:val="single" w:sz="4" w:space="0" w:color="auto"/>
              <w:right w:val="single" w:sz="4" w:space="0" w:color="auto"/>
            </w:tcBorders>
            <w:shd w:val="clear" w:color="auto" w:fill="auto"/>
            <w:noWrap/>
            <w:vAlign w:val="center"/>
            <w:hideMark/>
          </w:tcPr>
          <w:p w:rsidR="00D30AAF" w:rsidRPr="00D30AAF" w:rsidRDefault="00D30AAF" w:rsidP="00F23772">
            <w:pPr>
              <w:pStyle w:val="af2"/>
              <w:jc w:val="center"/>
              <w:rPr>
                <w:rStyle w:val="affa"/>
                <w:i w:val="0"/>
                <w:sz w:val="24"/>
              </w:rPr>
            </w:pPr>
            <w:r w:rsidRPr="00D30AAF">
              <w:rPr>
                <w:rStyle w:val="affa"/>
                <w:i w:val="0"/>
                <w:sz w:val="24"/>
              </w:rPr>
              <w:t>3</w:t>
            </w:r>
          </w:p>
        </w:tc>
        <w:tc>
          <w:tcPr>
            <w:tcW w:w="992" w:type="dxa"/>
            <w:gridSpan w:val="2"/>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3</w:t>
            </w:r>
          </w:p>
        </w:tc>
        <w:tc>
          <w:tcPr>
            <w:tcW w:w="1134"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3</w:t>
            </w:r>
          </w:p>
        </w:tc>
      </w:tr>
      <w:tr w:rsidR="00D30AAF" w:rsidRPr="00D30AAF" w:rsidTr="00D30AAF">
        <w:trPr>
          <w:trHeight w:val="316"/>
        </w:trPr>
        <w:tc>
          <w:tcPr>
            <w:tcW w:w="4395" w:type="dxa"/>
            <w:tcBorders>
              <w:top w:val="nil"/>
              <w:left w:val="single" w:sz="4" w:space="0" w:color="auto"/>
              <w:bottom w:val="single" w:sz="4" w:space="0" w:color="auto"/>
              <w:right w:val="single" w:sz="4" w:space="0" w:color="auto"/>
            </w:tcBorders>
            <w:shd w:val="clear" w:color="auto" w:fill="auto"/>
            <w:vAlign w:val="center"/>
          </w:tcPr>
          <w:p w:rsidR="00D30AAF" w:rsidRPr="00D30AAF" w:rsidRDefault="00D30AAF" w:rsidP="00F23772">
            <w:pPr>
              <w:pStyle w:val="af2"/>
              <w:rPr>
                <w:rStyle w:val="affa"/>
                <w:i w:val="0"/>
                <w:sz w:val="24"/>
              </w:rPr>
            </w:pPr>
            <w:r w:rsidRPr="00D30AAF">
              <w:rPr>
                <w:rStyle w:val="affa"/>
                <w:i w:val="0"/>
                <w:sz w:val="24"/>
              </w:rPr>
              <w:t>из них муниципальных</w:t>
            </w:r>
          </w:p>
        </w:tc>
        <w:tc>
          <w:tcPr>
            <w:tcW w:w="1276" w:type="dxa"/>
            <w:tcBorders>
              <w:top w:val="nil"/>
              <w:left w:val="nil"/>
              <w:bottom w:val="single" w:sz="4" w:space="0" w:color="auto"/>
              <w:right w:val="single" w:sz="4" w:space="0" w:color="auto"/>
            </w:tcBorders>
            <w:shd w:val="clear" w:color="auto" w:fill="auto"/>
            <w:vAlign w:val="center"/>
          </w:tcPr>
          <w:p w:rsidR="00D30AAF" w:rsidRPr="00D30AAF" w:rsidRDefault="00D30AAF" w:rsidP="00F23772">
            <w:pPr>
              <w:pStyle w:val="af2"/>
              <w:jc w:val="center"/>
              <w:rPr>
                <w:rStyle w:val="affa"/>
                <w:i w:val="0"/>
                <w:sz w:val="24"/>
              </w:rPr>
            </w:pPr>
            <w:r w:rsidRPr="00D30AAF">
              <w:rPr>
                <w:rStyle w:val="affa"/>
                <w:i w:val="0"/>
                <w:sz w:val="24"/>
              </w:rPr>
              <w:t>ед.</w:t>
            </w:r>
          </w:p>
        </w:tc>
        <w:tc>
          <w:tcPr>
            <w:tcW w:w="992" w:type="dxa"/>
            <w:tcBorders>
              <w:top w:val="nil"/>
              <w:left w:val="nil"/>
              <w:bottom w:val="single" w:sz="4" w:space="0" w:color="auto"/>
              <w:right w:val="single" w:sz="4" w:space="0" w:color="auto"/>
            </w:tcBorders>
            <w:shd w:val="clear" w:color="auto" w:fill="auto"/>
            <w:vAlign w:val="center"/>
          </w:tcPr>
          <w:p w:rsidR="00D30AAF" w:rsidRPr="00D30AAF" w:rsidRDefault="00D30AAF" w:rsidP="00F23772">
            <w:pPr>
              <w:pStyle w:val="af2"/>
              <w:jc w:val="center"/>
              <w:rPr>
                <w:rStyle w:val="affa"/>
                <w:i w:val="0"/>
                <w:sz w:val="24"/>
              </w:rPr>
            </w:pPr>
            <w:r w:rsidRPr="00D30AAF">
              <w:rPr>
                <w:rStyle w:val="affa"/>
                <w:i w:val="0"/>
                <w:sz w:val="24"/>
              </w:rPr>
              <w:t>3</w:t>
            </w:r>
          </w:p>
        </w:tc>
        <w:tc>
          <w:tcPr>
            <w:tcW w:w="1417" w:type="dxa"/>
            <w:tcBorders>
              <w:top w:val="nil"/>
              <w:left w:val="nil"/>
              <w:bottom w:val="single" w:sz="4" w:space="0" w:color="auto"/>
              <w:right w:val="single" w:sz="4" w:space="0" w:color="auto"/>
            </w:tcBorders>
            <w:shd w:val="clear" w:color="auto" w:fill="auto"/>
            <w:vAlign w:val="center"/>
          </w:tcPr>
          <w:p w:rsidR="00D30AAF" w:rsidRPr="00D30AAF" w:rsidRDefault="00D30AAF" w:rsidP="00F23772">
            <w:pPr>
              <w:pStyle w:val="af2"/>
              <w:jc w:val="center"/>
              <w:rPr>
                <w:rStyle w:val="affa"/>
                <w:i w:val="0"/>
                <w:sz w:val="24"/>
              </w:rPr>
            </w:pPr>
            <w:r w:rsidRPr="00D30AAF">
              <w:rPr>
                <w:rStyle w:val="affa"/>
                <w:i w:val="0"/>
                <w:sz w:val="24"/>
              </w:rPr>
              <w:t>3</w:t>
            </w:r>
          </w:p>
        </w:tc>
        <w:tc>
          <w:tcPr>
            <w:tcW w:w="993" w:type="dxa"/>
            <w:tcBorders>
              <w:top w:val="nil"/>
              <w:left w:val="nil"/>
              <w:bottom w:val="single" w:sz="4" w:space="0" w:color="auto"/>
              <w:right w:val="single" w:sz="4" w:space="0" w:color="auto"/>
            </w:tcBorders>
            <w:shd w:val="clear" w:color="auto" w:fill="auto"/>
            <w:noWrap/>
            <w:vAlign w:val="center"/>
          </w:tcPr>
          <w:p w:rsidR="00D30AAF" w:rsidRPr="00D30AAF" w:rsidRDefault="00D30AAF" w:rsidP="00F23772">
            <w:pPr>
              <w:pStyle w:val="af2"/>
              <w:jc w:val="center"/>
              <w:rPr>
                <w:rStyle w:val="affa"/>
                <w:i w:val="0"/>
                <w:sz w:val="24"/>
              </w:rPr>
            </w:pPr>
            <w:r w:rsidRPr="00D30AAF">
              <w:rPr>
                <w:rStyle w:val="affa"/>
                <w:i w:val="0"/>
                <w:sz w:val="24"/>
              </w:rPr>
              <w:t>3</w:t>
            </w:r>
          </w:p>
        </w:tc>
        <w:tc>
          <w:tcPr>
            <w:tcW w:w="992" w:type="dxa"/>
            <w:gridSpan w:val="2"/>
            <w:tcBorders>
              <w:top w:val="nil"/>
              <w:left w:val="nil"/>
              <w:bottom w:val="single" w:sz="4" w:space="0" w:color="auto"/>
              <w:right w:val="single" w:sz="4" w:space="0" w:color="auto"/>
            </w:tcBorders>
            <w:shd w:val="clear" w:color="auto" w:fill="auto"/>
            <w:vAlign w:val="center"/>
          </w:tcPr>
          <w:p w:rsidR="00D30AAF" w:rsidRPr="00D30AAF" w:rsidRDefault="00D30AAF" w:rsidP="00F23772">
            <w:pPr>
              <w:pStyle w:val="af2"/>
              <w:jc w:val="center"/>
              <w:rPr>
                <w:rStyle w:val="affa"/>
                <w:i w:val="0"/>
                <w:sz w:val="24"/>
              </w:rPr>
            </w:pPr>
            <w:r w:rsidRPr="00D30AAF">
              <w:rPr>
                <w:rStyle w:val="affa"/>
                <w:i w:val="0"/>
                <w:sz w:val="24"/>
              </w:rPr>
              <w:t>3</w:t>
            </w:r>
          </w:p>
        </w:tc>
        <w:tc>
          <w:tcPr>
            <w:tcW w:w="1134" w:type="dxa"/>
            <w:tcBorders>
              <w:top w:val="nil"/>
              <w:left w:val="nil"/>
              <w:bottom w:val="single" w:sz="4" w:space="0" w:color="auto"/>
              <w:right w:val="single" w:sz="4" w:space="0" w:color="auto"/>
            </w:tcBorders>
            <w:shd w:val="clear" w:color="auto" w:fill="auto"/>
            <w:vAlign w:val="center"/>
          </w:tcPr>
          <w:p w:rsidR="00D30AAF" w:rsidRPr="00D30AAF" w:rsidRDefault="00D30AAF" w:rsidP="00F23772">
            <w:pPr>
              <w:pStyle w:val="af2"/>
              <w:jc w:val="center"/>
              <w:rPr>
                <w:rStyle w:val="affa"/>
                <w:i w:val="0"/>
                <w:sz w:val="24"/>
              </w:rPr>
            </w:pPr>
            <w:r w:rsidRPr="00D30AAF">
              <w:rPr>
                <w:rStyle w:val="affa"/>
                <w:i w:val="0"/>
                <w:sz w:val="24"/>
              </w:rPr>
              <w:t>3</w:t>
            </w:r>
          </w:p>
        </w:tc>
      </w:tr>
      <w:tr w:rsidR="00D30AAF" w:rsidRPr="00D30AAF" w:rsidTr="00D30AAF">
        <w:trPr>
          <w:trHeight w:val="36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t>Численность детей в дошкольных образовательных учреждениях</w:t>
            </w:r>
          </w:p>
        </w:tc>
        <w:tc>
          <w:tcPr>
            <w:tcW w:w="1276"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чел.</w:t>
            </w:r>
          </w:p>
        </w:tc>
        <w:tc>
          <w:tcPr>
            <w:tcW w:w="992"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751</w:t>
            </w:r>
          </w:p>
        </w:tc>
        <w:tc>
          <w:tcPr>
            <w:tcW w:w="1417"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704</w:t>
            </w:r>
          </w:p>
        </w:tc>
        <w:tc>
          <w:tcPr>
            <w:tcW w:w="993" w:type="dxa"/>
            <w:tcBorders>
              <w:top w:val="nil"/>
              <w:left w:val="nil"/>
              <w:bottom w:val="single" w:sz="4" w:space="0" w:color="auto"/>
              <w:right w:val="single" w:sz="4" w:space="0" w:color="auto"/>
            </w:tcBorders>
            <w:shd w:val="clear" w:color="auto" w:fill="auto"/>
            <w:noWrap/>
            <w:vAlign w:val="center"/>
            <w:hideMark/>
          </w:tcPr>
          <w:p w:rsidR="00D30AAF" w:rsidRPr="00D30AAF" w:rsidRDefault="00D30AAF" w:rsidP="00F23772">
            <w:pPr>
              <w:pStyle w:val="af2"/>
              <w:jc w:val="center"/>
              <w:rPr>
                <w:rStyle w:val="affa"/>
                <w:i w:val="0"/>
                <w:sz w:val="24"/>
              </w:rPr>
            </w:pPr>
            <w:r w:rsidRPr="00D30AAF">
              <w:rPr>
                <w:rStyle w:val="affa"/>
                <w:i w:val="0"/>
                <w:sz w:val="24"/>
              </w:rPr>
              <w:t>710</w:t>
            </w:r>
          </w:p>
        </w:tc>
        <w:tc>
          <w:tcPr>
            <w:tcW w:w="992" w:type="dxa"/>
            <w:gridSpan w:val="2"/>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700</w:t>
            </w:r>
          </w:p>
        </w:tc>
        <w:tc>
          <w:tcPr>
            <w:tcW w:w="1134"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700</w:t>
            </w:r>
          </w:p>
        </w:tc>
      </w:tr>
      <w:tr w:rsidR="00D30AAF" w:rsidRPr="00D30AAF" w:rsidTr="00D30AAF">
        <w:trPr>
          <w:trHeight w:val="13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t>Количество общеобразовательных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ед.</w:t>
            </w:r>
          </w:p>
        </w:tc>
        <w:tc>
          <w:tcPr>
            <w:tcW w:w="992"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2</w:t>
            </w:r>
          </w:p>
        </w:tc>
        <w:tc>
          <w:tcPr>
            <w:tcW w:w="1417"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2</w:t>
            </w:r>
          </w:p>
        </w:tc>
        <w:tc>
          <w:tcPr>
            <w:tcW w:w="993" w:type="dxa"/>
            <w:tcBorders>
              <w:top w:val="nil"/>
              <w:left w:val="nil"/>
              <w:bottom w:val="single" w:sz="4" w:space="0" w:color="auto"/>
              <w:right w:val="single" w:sz="4" w:space="0" w:color="auto"/>
            </w:tcBorders>
            <w:shd w:val="clear" w:color="auto" w:fill="auto"/>
            <w:noWrap/>
            <w:vAlign w:val="center"/>
            <w:hideMark/>
          </w:tcPr>
          <w:p w:rsidR="00D30AAF" w:rsidRPr="00D30AAF" w:rsidRDefault="00D30AAF" w:rsidP="00F23772">
            <w:pPr>
              <w:pStyle w:val="af2"/>
              <w:jc w:val="center"/>
              <w:rPr>
                <w:rStyle w:val="affa"/>
                <w:i w:val="0"/>
                <w:sz w:val="24"/>
              </w:rPr>
            </w:pPr>
            <w:r w:rsidRPr="00D30AAF">
              <w:rPr>
                <w:rStyle w:val="affa"/>
                <w:i w:val="0"/>
                <w:sz w:val="24"/>
              </w:rPr>
              <w:t>2</w:t>
            </w:r>
          </w:p>
        </w:tc>
        <w:tc>
          <w:tcPr>
            <w:tcW w:w="992" w:type="dxa"/>
            <w:gridSpan w:val="2"/>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2</w:t>
            </w:r>
          </w:p>
        </w:tc>
        <w:tc>
          <w:tcPr>
            <w:tcW w:w="1134"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2</w:t>
            </w:r>
          </w:p>
        </w:tc>
      </w:tr>
      <w:tr w:rsidR="00D30AAF" w:rsidRPr="00D30AAF" w:rsidTr="00D30AAF">
        <w:trPr>
          <w:trHeight w:val="4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t>Численность учащихся в общеобразовательных учреждениях</w:t>
            </w:r>
          </w:p>
        </w:tc>
        <w:tc>
          <w:tcPr>
            <w:tcW w:w="1276"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чел.</w:t>
            </w:r>
          </w:p>
        </w:tc>
        <w:tc>
          <w:tcPr>
            <w:tcW w:w="992"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1 425</w:t>
            </w:r>
          </w:p>
        </w:tc>
        <w:tc>
          <w:tcPr>
            <w:tcW w:w="1417"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1 480</w:t>
            </w:r>
          </w:p>
        </w:tc>
        <w:tc>
          <w:tcPr>
            <w:tcW w:w="993" w:type="dxa"/>
            <w:tcBorders>
              <w:top w:val="nil"/>
              <w:left w:val="nil"/>
              <w:bottom w:val="single" w:sz="4" w:space="0" w:color="auto"/>
              <w:right w:val="single" w:sz="4" w:space="0" w:color="auto"/>
            </w:tcBorders>
            <w:shd w:val="clear" w:color="auto" w:fill="auto"/>
            <w:noWrap/>
            <w:vAlign w:val="center"/>
            <w:hideMark/>
          </w:tcPr>
          <w:p w:rsidR="00D30AAF" w:rsidRPr="00D30AAF" w:rsidRDefault="00D30AAF" w:rsidP="00F23772">
            <w:pPr>
              <w:pStyle w:val="af2"/>
              <w:jc w:val="center"/>
              <w:rPr>
                <w:rStyle w:val="affa"/>
                <w:i w:val="0"/>
                <w:sz w:val="24"/>
              </w:rPr>
            </w:pPr>
            <w:r w:rsidRPr="00D30AAF">
              <w:rPr>
                <w:rStyle w:val="affa"/>
                <w:i w:val="0"/>
                <w:sz w:val="24"/>
              </w:rPr>
              <w:t>1 470</w:t>
            </w:r>
          </w:p>
        </w:tc>
        <w:tc>
          <w:tcPr>
            <w:tcW w:w="992" w:type="dxa"/>
            <w:gridSpan w:val="2"/>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1 470</w:t>
            </w:r>
          </w:p>
        </w:tc>
        <w:tc>
          <w:tcPr>
            <w:tcW w:w="1134"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1 470</w:t>
            </w:r>
          </w:p>
        </w:tc>
      </w:tr>
      <w:tr w:rsidR="00D30AAF" w:rsidRPr="00D30AAF" w:rsidTr="00D30AAF">
        <w:trPr>
          <w:trHeight w:val="330"/>
        </w:trPr>
        <w:tc>
          <w:tcPr>
            <w:tcW w:w="1119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0AAF" w:rsidRPr="00D30AAF" w:rsidRDefault="00D30AAF" w:rsidP="00F23772">
            <w:pPr>
              <w:pStyle w:val="af2"/>
              <w:rPr>
                <w:rStyle w:val="affa"/>
                <w:b/>
                <w:i w:val="0"/>
                <w:sz w:val="24"/>
              </w:rPr>
            </w:pPr>
            <w:r w:rsidRPr="00D30AAF">
              <w:rPr>
                <w:rStyle w:val="affa"/>
                <w:b/>
                <w:i w:val="0"/>
                <w:sz w:val="24"/>
              </w:rPr>
              <w:t>Физическая культура и спорт</w:t>
            </w:r>
          </w:p>
        </w:tc>
      </w:tr>
      <w:tr w:rsidR="00D30AAF" w:rsidRPr="00D30AAF" w:rsidTr="00D30AAF">
        <w:trPr>
          <w:trHeight w:val="2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t>Количество спортивных сооружений</w:t>
            </w:r>
          </w:p>
        </w:tc>
        <w:tc>
          <w:tcPr>
            <w:tcW w:w="1276"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ед.</w:t>
            </w:r>
          </w:p>
        </w:tc>
        <w:tc>
          <w:tcPr>
            <w:tcW w:w="992"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21</w:t>
            </w:r>
          </w:p>
        </w:tc>
        <w:tc>
          <w:tcPr>
            <w:tcW w:w="1417"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21</w:t>
            </w:r>
          </w:p>
        </w:tc>
        <w:tc>
          <w:tcPr>
            <w:tcW w:w="993" w:type="dxa"/>
            <w:tcBorders>
              <w:top w:val="nil"/>
              <w:left w:val="nil"/>
              <w:bottom w:val="single" w:sz="4" w:space="0" w:color="auto"/>
              <w:right w:val="single" w:sz="4" w:space="0" w:color="auto"/>
            </w:tcBorders>
            <w:shd w:val="clear" w:color="auto" w:fill="auto"/>
            <w:noWrap/>
            <w:vAlign w:val="center"/>
            <w:hideMark/>
          </w:tcPr>
          <w:p w:rsidR="00D30AAF" w:rsidRPr="00D30AAF" w:rsidRDefault="00D30AAF" w:rsidP="00F23772">
            <w:pPr>
              <w:pStyle w:val="af2"/>
              <w:jc w:val="center"/>
              <w:rPr>
                <w:rStyle w:val="affa"/>
                <w:i w:val="0"/>
                <w:sz w:val="24"/>
              </w:rPr>
            </w:pPr>
            <w:r w:rsidRPr="00D30AAF">
              <w:rPr>
                <w:rStyle w:val="affa"/>
                <w:i w:val="0"/>
                <w:sz w:val="24"/>
              </w:rPr>
              <w:t>21</w:t>
            </w:r>
          </w:p>
        </w:tc>
        <w:tc>
          <w:tcPr>
            <w:tcW w:w="992" w:type="dxa"/>
            <w:gridSpan w:val="2"/>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21</w:t>
            </w:r>
          </w:p>
        </w:tc>
        <w:tc>
          <w:tcPr>
            <w:tcW w:w="1134"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21</w:t>
            </w:r>
          </w:p>
        </w:tc>
      </w:tr>
      <w:tr w:rsidR="00D30AAF" w:rsidRPr="00D30AAF" w:rsidTr="00D30AAF">
        <w:trPr>
          <w:trHeight w:val="77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t>Численность населения, систематически занимающихся физической культурой и спортом</w:t>
            </w:r>
          </w:p>
        </w:tc>
        <w:tc>
          <w:tcPr>
            <w:tcW w:w="1276"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чел.</w:t>
            </w:r>
          </w:p>
        </w:tc>
        <w:tc>
          <w:tcPr>
            <w:tcW w:w="992"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1862</w:t>
            </w:r>
          </w:p>
        </w:tc>
        <w:tc>
          <w:tcPr>
            <w:tcW w:w="1417"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1869</w:t>
            </w:r>
          </w:p>
        </w:tc>
        <w:tc>
          <w:tcPr>
            <w:tcW w:w="993" w:type="dxa"/>
            <w:tcBorders>
              <w:top w:val="nil"/>
              <w:left w:val="nil"/>
              <w:bottom w:val="single" w:sz="4" w:space="0" w:color="auto"/>
              <w:right w:val="single" w:sz="4" w:space="0" w:color="auto"/>
            </w:tcBorders>
            <w:shd w:val="clear" w:color="auto" w:fill="auto"/>
            <w:noWrap/>
            <w:vAlign w:val="center"/>
            <w:hideMark/>
          </w:tcPr>
          <w:p w:rsidR="00D30AAF" w:rsidRPr="00D30AAF" w:rsidRDefault="00D30AAF" w:rsidP="00F23772">
            <w:pPr>
              <w:pStyle w:val="af2"/>
              <w:jc w:val="center"/>
              <w:rPr>
                <w:rStyle w:val="affa"/>
                <w:i w:val="0"/>
                <w:sz w:val="24"/>
              </w:rPr>
            </w:pPr>
            <w:r w:rsidRPr="00D30AAF">
              <w:rPr>
                <w:rStyle w:val="affa"/>
                <w:i w:val="0"/>
                <w:sz w:val="24"/>
              </w:rPr>
              <w:t>1879</w:t>
            </w:r>
          </w:p>
        </w:tc>
        <w:tc>
          <w:tcPr>
            <w:tcW w:w="992" w:type="dxa"/>
            <w:gridSpan w:val="2"/>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1889</w:t>
            </w:r>
          </w:p>
        </w:tc>
        <w:tc>
          <w:tcPr>
            <w:tcW w:w="1134"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1900</w:t>
            </w:r>
          </w:p>
        </w:tc>
      </w:tr>
      <w:tr w:rsidR="00D30AAF" w:rsidRPr="00D30AAF" w:rsidTr="00D30AAF">
        <w:trPr>
          <w:trHeight w:val="330"/>
        </w:trPr>
        <w:tc>
          <w:tcPr>
            <w:tcW w:w="1119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0AAF" w:rsidRPr="00D30AAF" w:rsidRDefault="00D30AAF" w:rsidP="00F23772">
            <w:pPr>
              <w:pStyle w:val="af2"/>
              <w:rPr>
                <w:rStyle w:val="affa"/>
                <w:b/>
                <w:i w:val="0"/>
                <w:sz w:val="24"/>
              </w:rPr>
            </w:pPr>
            <w:r w:rsidRPr="00D30AAF">
              <w:rPr>
                <w:rStyle w:val="affa"/>
                <w:b/>
                <w:i w:val="0"/>
                <w:sz w:val="24"/>
              </w:rPr>
              <w:t>Жилищно-коммунальное хозяйство</w:t>
            </w:r>
          </w:p>
        </w:tc>
      </w:tr>
      <w:tr w:rsidR="00D30AAF" w:rsidRPr="00D30AAF" w:rsidTr="00D30AAF">
        <w:trPr>
          <w:trHeight w:val="5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t>Ввод в эксплуатацию жилых домов за счет всех источников финансирования</w:t>
            </w:r>
          </w:p>
        </w:tc>
        <w:tc>
          <w:tcPr>
            <w:tcW w:w="1276"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t>тыс.кв.моб.площ</w:t>
            </w:r>
          </w:p>
        </w:tc>
        <w:tc>
          <w:tcPr>
            <w:tcW w:w="992"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2,906</w:t>
            </w:r>
          </w:p>
        </w:tc>
        <w:tc>
          <w:tcPr>
            <w:tcW w:w="1417"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3,550</w:t>
            </w:r>
          </w:p>
        </w:tc>
        <w:tc>
          <w:tcPr>
            <w:tcW w:w="993" w:type="dxa"/>
            <w:tcBorders>
              <w:top w:val="nil"/>
              <w:left w:val="nil"/>
              <w:bottom w:val="single" w:sz="4" w:space="0" w:color="auto"/>
              <w:right w:val="single" w:sz="4" w:space="0" w:color="auto"/>
            </w:tcBorders>
            <w:shd w:val="clear" w:color="auto" w:fill="auto"/>
            <w:noWrap/>
            <w:vAlign w:val="center"/>
            <w:hideMark/>
          </w:tcPr>
          <w:p w:rsidR="00D30AAF" w:rsidRPr="00D30AAF" w:rsidRDefault="00D30AAF" w:rsidP="00F23772">
            <w:pPr>
              <w:pStyle w:val="af2"/>
              <w:jc w:val="center"/>
              <w:rPr>
                <w:rStyle w:val="affa"/>
                <w:i w:val="0"/>
                <w:sz w:val="24"/>
              </w:rPr>
            </w:pPr>
            <w:r w:rsidRPr="00D30AAF">
              <w:rPr>
                <w:rStyle w:val="affa"/>
                <w:i w:val="0"/>
                <w:sz w:val="24"/>
              </w:rPr>
              <w:t>3,600</w:t>
            </w:r>
          </w:p>
        </w:tc>
        <w:tc>
          <w:tcPr>
            <w:tcW w:w="992" w:type="dxa"/>
            <w:gridSpan w:val="2"/>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3,430</w:t>
            </w:r>
          </w:p>
        </w:tc>
        <w:tc>
          <w:tcPr>
            <w:tcW w:w="1134"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3,600</w:t>
            </w:r>
          </w:p>
        </w:tc>
      </w:tr>
      <w:tr w:rsidR="00D30AAF" w:rsidRPr="00D30AAF" w:rsidTr="00D30AAF">
        <w:trPr>
          <w:trHeight w:val="56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t>Общая площадь жилых помещений многоквартирных домов</w:t>
            </w:r>
          </w:p>
        </w:tc>
        <w:tc>
          <w:tcPr>
            <w:tcW w:w="1276"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t>тыс.кв.м</w:t>
            </w:r>
          </w:p>
        </w:tc>
        <w:tc>
          <w:tcPr>
            <w:tcW w:w="992"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96,3</w:t>
            </w:r>
          </w:p>
        </w:tc>
        <w:tc>
          <w:tcPr>
            <w:tcW w:w="1417"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96,3</w:t>
            </w:r>
          </w:p>
        </w:tc>
        <w:tc>
          <w:tcPr>
            <w:tcW w:w="993" w:type="dxa"/>
            <w:tcBorders>
              <w:top w:val="nil"/>
              <w:left w:val="nil"/>
              <w:bottom w:val="single" w:sz="4" w:space="0" w:color="auto"/>
              <w:right w:val="single" w:sz="4" w:space="0" w:color="auto"/>
            </w:tcBorders>
            <w:shd w:val="clear" w:color="auto" w:fill="auto"/>
            <w:noWrap/>
            <w:vAlign w:val="center"/>
            <w:hideMark/>
          </w:tcPr>
          <w:p w:rsidR="00D30AAF" w:rsidRPr="00D30AAF" w:rsidRDefault="00D30AAF" w:rsidP="00F23772">
            <w:pPr>
              <w:pStyle w:val="af2"/>
              <w:jc w:val="center"/>
              <w:rPr>
                <w:rStyle w:val="affa"/>
                <w:i w:val="0"/>
                <w:sz w:val="24"/>
              </w:rPr>
            </w:pPr>
            <w:r w:rsidRPr="00D30AAF">
              <w:rPr>
                <w:rStyle w:val="affa"/>
                <w:i w:val="0"/>
                <w:sz w:val="24"/>
              </w:rPr>
              <w:t>96,3</w:t>
            </w:r>
          </w:p>
        </w:tc>
        <w:tc>
          <w:tcPr>
            <w:tcW w:w="992" w:type="dxa"/>
            <w:gridSpan w:val="2"/>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96,3</w:t>
            </w:r>
          </w:p>
        </w:tc>
        <w:tc>
          <w:tcPr>
            <w:tcW w:w="1134"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96,3</w:t>
            </w:r>
          </w:p>
        </w:tc>
      </w:tr>
      <w:tr w:rsidR="00D30AAF" w:rsidRPr="00D30AAF" w:rsidTr="00D30AAF">
        <w:trPr>
          <w:trHeight w:val="330"/>
        </w:trPr>
        <w:tc>
          <w:tcPr>
            <w:tcW w:w="1119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0AAF" w:rsidRPr="00D30AAF" w:rsidRDefault="00D30AAF" w:rsidP="00F23772">
            <w:pPr>
              <w:pStyle w:val="af2"/>
              <w:rPr>
                <w:rStyle w:val="affa"/>
                <w:b/>
                <w:i w:val="0"/>
                <w:sz w:val="24"/>
              </w:rPr>
            </w:pPr>
            <w:r w:rsidRPr="00D30AAF">
              <w:rPr>
                <w:rStyle w:val="affa"/>
                <w:b/>
                <w:i w:val="0"/>
                <w:sz w:val="24"/>
              </w:rPr>
              <w:t>Потребительский рынок</w:t>
            </w:r>
          </w:p>
        </w:tc>
      </w:tr>
      <w:tr w:rsidR="00D30AAF" w:rsidRPr="00D30AAF" w:rsidTr="00D30AAF">
        <w:trPr>
          <w:trHeight w:val="24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t xml:space="preserve">Оборот розничной торговли </w:t>
            </w:r>
          </w:p>
        </w:tc>
        <w:tc>
          <w:tcPr>
            <w:tcW w:w="1276"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t>млн.руб.</w:t>
            </w:r>
          </w:p>
        </w:tc>
        <w:tc>
          <w:tcPr>
            <w:tcW w:w="992"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1323,3</w:t>
            </w:r>
          </w:p>
        </w:tc>
        <w:tc>
          <w:tcPr>
            <w:tcW w:w="1417"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1412,7</w:t>
            </w:r>
          </w:p>
        </w:tc>
        <w:tc>
          <w:tcPr>
            <w:tcW w:w="993" w:type="dxa"/>
            <w:tcBorders>
              <w:top w:val="nil"/>
              <w:left w:val="nil"/>
              <w:bottom w:val="single" w:sz="4" w:space="0" w:color="auto"/>
              <w:right w:val="single" w:sz="4" w:space="0" w:color="auto"/>
            </w:tcBorders>
            <w:shd w:val="clear" w:color="auto" w:fill="auto"/>
            <w:noWrap/>
            <w:vAlign w:val="center"/>
            <w:hideMark/>
          </w:tcPr>
          <w:p w:rsidR="00D30AAF" w:rsidRPr="00D30AAF" w:rsidRDefault="00D30AAF" w:rsidP="00F23772">
            <w:pPr>
              <w:pStyle w:val="af2"/>
              <w:jc w:val="center"/>
              <w:rPr>
                <w:rStyle w:val="affa"/>
                <w:i w:val="0"/>
                <w:sz w:val="24"/>
              </w:rPr>
            </w:pPr>
            <w:r w:rsidRPr="00D30AAF">
              <w:rPr>
                <w:rStyle w:val="affa"/>
                <w:i w:val="0"/>
                <w:sz w:val="24"/>
              </w:rPr>
              <w:t>1484,0</w:t>
            </w:r>
          </w:p>
        </w:tc>
        <w:tc>
          <w:tcPr>
            <w:tcW w:w="992" w:type="dxa"/>
            <w:gridSpan w:val="2"/>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1569,5</w:t>
            </w:r>
          </w:p>
        </w:tc>
        <w:tc>
          <w:tcPr>
            <w:tcW w:w="1134"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1671,3</w:t>
            </w:r>
          </w:p>
        </w:tc>
      </w:tr>
      <w:tr w:rsidR="00D30AAF" w:rsidRPr="00D30AAF" w:rsidTr="00D30AAF">
        <w:trPr>
          <w:trHeight w:val="18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t xml:space="preserve">Объем платных услуг населению </w:t>
            </w:r>
          </w:p>
        </w:tc>
        <w:tc>
          <w:tcPr>
            <w:tcW w:w="1276"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t>млн.руб.</w:t>
            </w:r>
          </w:p>
        </w:tc>
        <w:tc>
          <w:tcPr>
            <w:tcW w:w="992"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450,5</w:t>
            </w:r>
          </w:p>
        </w:tc>
        <w:tc>
          <w:tcPr>
            <w:tcW w:w="1417"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475,2</w:t>
            </w:r>
          </w:p>
        </w:tc>
        <w:tc>
          <w:tcPr>
            <w:tcW w:w="993" w:type="dxa"/>
            <w:tcBorders>
              <w:top w:val="nil"/>
              <w:left w:val="nil"/>
              <w:bottom w:val="single" w:sz="4" w:space="0" w:color="auto"/>
              <w:right w:val="single" w:sz="4" w:space="0" w:color="auto"/>
            </w:tcBorders>
            <w:shd w:val="clear" w:color="auto" w:fill="auto"/>
            <w:noWrap/>
            <w:vAlign w:val="center"/>
            <w:hideMark/>
          </w:tcPr>
          <w:p w:rsidR="00D30AAF" w:rsidRPr="00D30AAF" w:rsidRDefault="00D30AAF" w:rsidP="00F23772">
            <w:pPr>
              <w:pStyle w:val="af2"/>
              <w:jc w:val="center"/>
              <w:rPr>
                <w:rStyle w:val="affa"/>
                <w:i w:val="0"/>
                <w:sz w:val="24"/>
              </w:rPr>
            </w:pPr>
            <w:r w:rsidRPr="00D30AAF">
              <w:rPr>
                <w:rStyle w:val="affa"/>
                <w:i w:val="0"/>
                <w:sz w:val="24"/>
              </w:rPr>
              <w:t>500,5</w:t>
            </w:r>
          </w:p>
        </w:tc>
        <w:tc>
          <w:tcPr>
            <w:tcW w:w="992" w:type="dxa"/>
            <w:gridSpan w:val="2"/>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533,8</w:t>
            </w:r>
          </w:p>
        </w:tc>
        <w:tc>
          <w:tcPr>
            <w:tcW w:w="1134"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570,2</w:t>
            </w:r>
          </w:p>
        </w:tc>
      </w:tr>
      <w:tr w:rsidR="00D30AAF" w:rsidRPr="00D30AAF" w:rsidTr="00D30AAF">
        <w:trPr>
          <w:trHeight w:val="26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t>Оборот общественного питания</w:t>
            </w:r>
          </w:p>
        </w:tc>
        <w:tc>
          <w:tcPr>
            <w:tcW w:w="1276"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rPr>
                <w:rStyle w:val="affa"/>
                <w:i w:val="0"/>
                <w:sz w:val="24"/>
              </w:rPr>
            </w:pPr>
            <w:r w:rsidRPr="00D30AAF">
              <w:rPr>
                <w:rStyle w:val="affa"/>
                <w:i w:val="0"/>
                <w:sz w:val="24"/>
              </w:rPr>
              <w:t>млн.руб.</w:t>
            </w:r>
          </w:p>
        </w:tc>
        <w:tc>
          <w:tcPr>
            <w:tcW w:w="992"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20,7</w:t>
            </w:r>
          </w:p>
        </w:tc>
        <w:tc>
          <w:tcPr>
            <w:tcW w:w="1417"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22,0</w:t>
            </w:r>
          </w:p>
        </w:tc>
        <w:tc>
          <w:tcPr>
            <w:tcW w:w="993" w:type="dxa"/>
            <w:tcBorders>
              <w:top w:val="nil"/>
              <w:left w:val="nil"/>
              <w:bottom w:val="single" w:sz="4" w:space="0" w:color="auto"/>
              <w:right w:val="single" w:sz="4" w:space="0" w:color="auto"/>
            </w:tcBorders>
            <w:shd w:val="clear" w:color="auto" w:fill="auto"/>
            <w:noWrap/>
            <w:vAlign w:val="center"/>
            <w:hideMark/>
          </w:tcPr>
          <w:p w:rsidR="00D30AAF" w:rsidRPr="00D30AAF" w:rsidRDefault="00D30AAF" w:rsidP="00F23772">
            <w:pPr>
              <w:pStyle w:val="af2"/>
              <w:jc w:val="center"/>
              <w:rPr>
                <w:rStyle w:val="affa"/>
                <w:i w:val="0"/>
                <w:sz w:val="24"/>
              </w:rPr>
            </w:pPr>
            <w:r w:rsidRPr="00D30AAF">
              <w:rPr>
                <w:rStyle w:val="affa"/>
                <w:i w:val="0"/>
                <w:sz w:val="24"/>
              </w:rPr>
              <w:t>23,5</w:t>
            </w:r>
          </w:p>
        </w:tc>
        <w:tc>
          <w:tcPr>
            <w:tcW w:w="992" w:type="dxa"/>
            <w:gridSpan w:val="2"/>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25,2</w:t>
            </w:r>
          </w:p>
        </w:tc>
        <w:tc>
          <w:tcPr>
            <w:tcW w:w="1134" w:type="dxa"/>
            <w:tcBorders>
              <w:top w:val="nil"/>
              <w:left w:val="nil"/>
              <w:bottom w:val="single" w:sz="4" w:space="0" w:color="auto"/>
              <w:right w:val="single" w:sz="4" w:space="0" w:color="auto"/>
            </w:tcBorders>
            <w:shd w:val="clear" w:color="auto" w:fill="auto"/>
            <w:vAlign w:val="center"/>
            <w:hideMark/>
          </w:tcPr>
          <w:p w:rsidR="00D30AAF" w:rsidRPr="00D30AAF" w:rsidRDefault="00D30AAF" w:rsidP="00F23772">
            <w:pPr>
              <w:pStyle w:val="af2"/>
              <w:jc w:val="center"/>
              <w:rPr>
                <w:rStyle w:val="affa"/>
                <w:i w:val="0"/>
                <w:sz w:val="24"/>
              </w:rPr>
            </w:pPr>
            <w:r w:rsidRPr="00D30AAF">
              <w:rPr>
                <w:rStyle w:val="affa"/>
                <w:i w:val="0"/>
                <w:sz w:val="24"/>
              </w:rPr>
              <w:t>27,0</w:t>
            </w:r>
          </w:p>
        </w:tc>
      </w:tr>
    </w:tbl>
    <w:p w:rsidR="00D30AAF" w:rsidRPr="00D30AAF" w:rsidRDefault="00D30AAF" w:rsidP="00D30AAF">
      <w:pPr>
        <w:pStyle w:val="af2"/>
        <w:rPr>
          <w:rStyle w:val="affa"/>
          <w:i w:val="0"/>
          <w:sz w:val="24"/>
        </w:rPr>
      </w:pPr>
    </w:p>
    <w:p w:rsidR="00D30AAF" w:rsidRPr="00D30AAF" w:rsidRDefault="00D30AAF" w:rsidP="00D30AAF">
      <w:pPr>
        <w:pStyle w:val="af2"/>
        <w:jc w:val="center"/>
        <w:rPr>
          <w:rStyle w:val="affa"/>
          <w:b/>
          <w:i w:val="0"/>
          <w:sz w:val="24"/>
        </w:rPr>
      </w:pPr>
    </w:p>
    <w:p w:rsidR="00D30AAF" w:rsidRPr="00D30AAF" w:rsidRDefault="00D30AAF" w:rsidP="00D30AAF">
      <w:pPr>
        <w:pStyle w:val="af2"/>
        <w:jc w:val="center"/>
        <w:rPr>
          <w:rStyle w:val="affa"/>
          <w:b/>
          <w:i w:val="0"/>
          <w:sz w:val="24"/>
        </w:rPr>
      </w:pPr>
    </w:p>
    <w:p w:rsidR="00D30AAF" w:rsidRPr="00D30AAF" w:rsidRDefault="00D30AAF" w:rsidP="00D30AAF">
      <w:pPr>
        <w:pStyle w:val="af2"/>
        <w:jc w:val="center"/>
        <w:rPr>
          <w:rStyle w:val="affa"/>
          <w:b/>
          <w:i w:val="0"/>
          <w:sz w:val="24"/>
        </w:rPr>
      </w:pPr>
    </w:p>
    <w:p w:rsidR="00D30AAF" w:rsidRPr="00D30AAF" w:rsidRDefault="00D30AAF" w:rsidP="00D30AAF">
      <w:pPr>
        <w:pStyle w:val="af2"/>
        <w:jc w:val="center"/>
        <w:rPr>
          <w:rStyle w:val="affa"/>
          <w:b/>
          <w:i w:val="0"/>
          <w:sz w:val="24"/>
        </w:rPr>
      </w:pPr>
    </w:p>
    <w:p w:rsidR="00D30AAF" w:rsidRPr="00D30AAF" w:rsidRDefault="00D30AAF" w:rsidP="00D30AAF">
      <w:pPr>
        <w:pStyle w:val="af2"/>
        <w:jc w:val="center"/>
        <w:rPr>
          <w:rStyle w:val="affa"/>
          <w:b/>
          <w:i w:val="0"/>
          <w:sz w:val="24"/>
        </w:rPr>
      </w:pPr>
    </w:p>
    <w:p w:rsidR="00D30AAF" w:rsidRPr="00D30AAF" w:rsidRDefault="00D30AAF" w:rsidP="00D30AAF">
      <w:pPr>
        <w:pStyle w:val="af2"/>
        <w:jc w:val="center"/>
        <w:rPr>
          <w:rStyle w:val="affa"/>
          <w:b/>
          <w:i w:val="0"/>
          <w:sz w:val="24"/>
        </w:rPr>
      </w:pPr>
    </w:p>
    <w:p w:rsidR="00D30AAF" w:rsidRPr="00D30AAF" w:rsidRDefault="00D30AAF" w:rsidP="00D30AAF">
      <w:pPr>
        <w:pStyle w:val="af2"/>
        <w:jc w:val="center"/>
        <w:rPr>
          <w:rStyle w:val="affa"/>
          <w:b/>
          <w:i w:val="0"/>
          <w:sz w:val="24"/>
        </w:rPr>
      </w:pPr>
    </w:p>
    <w:p w:rsidR="00D30AAF" w:rsidRPr="00D30AAF" w:rsidRDefault="00D30AAF" w:rsidP="00D30AAF">
      <w:pPr>
        <w:pStyle w:val="af2"/>
        <w:rPr>
          <w:rStyle w:val="affa"/>
          <w:b/>
          <w:i w:val="0"/>
          <w:sz w:val="24"/>
        </w:rPr>
      </w:pPr>
    </w:p>
    <w:p w:rsidR="00D30AAF" w:rsidRPr="00D30AAF" w:rsidRDefault="00D30AAF" w:rsidP="00D30AAF">
      <w:pPr>
        <w:pStyle w:val="af2"/>
        <w:rPr>
          <w:rStyle w:val="affa"/>
          <w:b/>
          <w:i w:val="0"/>
          <w:sz w:val="24"/>
        </w:rPr>
      </w:pPr>
    </w:p>
    <w:p w:rsidR="00D30AAF" w:rsidRPr="00D30AAF" w:rsidRDefault="00D30AAF" w:rsidP="00D30AAF">
      <w:pPr>
        <w:pStyle w:val="af2"/>
        <w:rPr>
          <w:rStyle w:val="affa"/>
          <w:b/>
          <w:i w:val="0"/>
          <w:sz w:val="24"/>
        </w:rPr>
      </w:pPr>
    </w:p>
    <w:p w:rsidR="00D30AAF" w:rsidRPr="00D30AAF" w:rsidRDefault="00D30AAF" w:rsidP="00D30AAF">
      <w:pPr>
        <w:pStyle w:val="af2"/>
        <w:rPr>
          <w:rStyle w:val="affa"/>
          <w:b/>
          <w:i w:val="0"/>
          <w:sz w:val="24"/>
        </w:rPr>
      </w:pPr>
    </w:p>
    <w:p w:rsidR="00D30AAF" w:rsidRDefault="00D30AAF" w:rsidP="00D30AAF">
      <w:pPr>
        <w:pStyle w:val="af2"/>
        <w:rPr>
          <w:rStyle w:val="affa"/>
          <w:b/>
          <w:i w:val="0"/>
          <w:sz w:val="24"/>
        </w:rPr>
      </w:pPr>
    </w:p>
    <w:p w:rsidR="00D30AAF" w:rsidRDefault="00D30AAF" w:rsidP="00D30AAF">
      <w:pPr>
        <w:pStyle w:val="af2"/>
        <w:rPr>
          <w:rStyle w:val="affa"/>
          <w:b/>
          <w:i w:val="0"/>
          <w:sz w:val="24"/>
        </w:rPr>
      </w:pPr>
    </w:p>
    <w:p w:rsidR="00D30AAF" w:rsidRDefault="00D30AAF" w:rsidP="00D30AAF">
      <w:pPr>
        <w:pStyle w:val="af2"/>
        <w:rPr>
          <w:rStyle w:val="affa"/>
          <w:b/>
          <w:i w:val="0"/>
          <w:sz w:val="24"/>
        </w:rPr>
      </w:pPr>
    </w:p>
    <w:p w:rsidR="00D30AAF" w:rsidRDefault="00D30AAF" w:rsidP="00D30AAF">
      <w:pPr>
        <w:pStyle w:val="af2"/>
        <w:rPr>
          <w:rStyle w:val="affa"/>
          <w:b/>
          <w:i w:val="0"/>
          <w:sz w:val="24"/>
        </w:rPr>
      </w:pPr>
    </w:p>
    <w:p w:rsidR="00D30AAF" w:rsidRDefault="00D30AAF" w:rsidP="00D30AAF">
      <w:pPr>
        <w:pStyle w:val="af2"/>
        <w:rPr>
          <w:rStyle w:val="affa"/>
          <w:b/>
          <w:i w:val="0"/>
          <w:sz w:val="24"/>
        </w:rPr>
      </w:pPr>
    </w:p>
    <w:p w:rsidR="00D30AAF" w:rsidRDefault="00D30AAF" w:rsidP="00D30AAF">
      <w:pPr>
        <w:pStyle w:val="af2"/>
        <w:rPr>
          <w:rStyle w:val="affa"/>
          <w:b/>
          <w:i w:val="0"/>
          <w:sz w:val="24"/>
        </w:rPr>
      </w:pPr>
    </w:p>
    <w:p w:rsidR="00D30AAF" w:rsidRDefault="00D30AAF" w:rsidP="00D30AAF">
      <w:pPr>
        <w:pStyle w:val="af2"/>
        <w:rPr>
          <w:rStyle w:val="affa"/>
          <w:b/>
          <w:i w:val="0"/>
          <w:sz w:val="24"/>
        </w:rPr>
      </w:pPr>
    </w:p>
    <w:p w:rsidR="00D30AAF" w:rsidRDefault="00D30AAF" w:rsidP="00D30AAF">
      <w:pPr>
        <w:pStyle w:val="af2"/>
        <w:rPr>
          <w:rStyle w:val="affa"/>
          <w:b/>
          <w:i w:val="0"/>
          <w:sz w:val="24"/>
        </w:rPr>
      </w:pPr>
    </w:p>
    <w:p w:rsidR="00D30AAF" w:rsidRDefault="00D30AAF" w:rsidP="00D30AAF">
      <w:pPr>
        <w:pStyle w:val="af2"/>
        <w:rPr>
          <w:rStyle w:val="affa"/>
          <w:b/>
          <w:i w:val="0"/>
          <w:sz w:val="24"/>
        </w:rPr>
      </w:pPr>
    </w:p>
    <w:p w:rsidR="00D30AAF" w:rsidRDefault="00D30AAF" w:rsidP="00D30AAF">
      <w:pPr>
        <w:pStyle w:val="af2"/>
        <w:rPr>
          <w:rStyle w:val="affa"/>
          <w:b/>
          <w:i w:val="0"/>
          <w:sz w:val="24"/>
        </w:rPr>
      </w:pPr>
    </w:p>
    <w:p w:rsidR="00D30AAF" w:rsidRDefault="00D30AAF" w:rsidP="00D30AAF">
      <w:pPr>
        <w:pStyle w:val="af2"/>
        <w:rPr>
          <w:rStyle w:val="affa"/>
          <w:b/>
          <w:i w:val="0"/>
          <w:sz w:val="24"/>
        </w:rPr>
      </w:pPr>
    </w:p>
    <w:p w:rsidR="00D30AAF" w:rsidRDefault="00D30AAF" w:rsidP="00D30AAF">
      <w:pPr>
        <w:pStyle w:val="af2"/>
        <w:rPr>
          <w:rStyle w:val="affa"/>
          <w:b/>
          <w:i w:val="0"/>
          <w:sz w:val="24"/>
        </w:rPr>
      </w:pPr>
    </w:p>
    <w:p w:rsidR="00D30AAF" w:rsidRDefault="00D30AAF" w:rsidP="00D30AAF">
      <w:pPr>
        <w:pStyle w:val="af2"/>
        <w:rPr>
          <w:rStyle w:val="affa"/>
          <w:b/>
          <w:i w:val="0"/>
          <w:sz w:val="24"/>
        </w:rPr>
      </w:pPr>
    </w:p>
    <w:p w:rsidR="00D30AAF" w:rsidRDefault="00D30AAF" w:rsidP="00D30AAF">
      <w:pPr>
        <w:pStyle w:val="af2"/>
        <w:rPr>
          <w:rStyle w:val="affa"/>
          <w:b/>
          <w:i w:val="0"/>
          <w:sz w:val="24"/>
        </w:rPr>
      </w:pPr>
    </w:p>
    <w:p w:rsidR="00D30AAF" w:rsidRDefault="00D30AAF" w:rsidP="00D30AAF">
      <w:pPr>
        <w:pStyle w:val="af2"/>
        <w:rPr>
          <w:rStyle w:val="affa"/>
          <w:b/>
          <w:i w:val="0"/>
          <w:sz w:val="24"/>
        </w:rPr>
      </w:pPr>
    </w:p>
    <w:p w:rsidR="00D30AAF" w:rsidRPr="00D30AAF" w:rsidRDefault="00D30AAF" w:rsidP="00D30AAF">
      <w:pPr>
        <w:pStyle w:val="af2"/>
        <w:rPr>
          <w:rStyle w:val="affa"/>
          <w:b/>
          <w:i w:val="0"/>
          <w:sz w:val="24"/>
        </w:rPr>
      </w:pPr>
    </w:p>
    <w:p w:rsidR="00D30AAF" w:rsidRPr="00D30AAF" w:rsidRDefault="00D30AAF" w:rsidP="00D30AAF">
      <w:pPr>
        <w:pStyle w:val="af2"/>
        <w:ind w:left="4111" w:firstLine="851"/>
        <w:jc w:val="right"/>
        <w:rPr>
          <w:rStyle w:val="affa"/>
          <w:i w:val="0"/>
          <w:sz w:val="24"/>
        </w:rPr>
      </w:pPr>
      <w:r w:rsidRPr="00D30AAF">
        <w:rPr>
          <w:rStyle w:val="affa"/>
          <w:i w:val="0"/>
          <w:sz w:val="24"/>
        </w:rPr>
        <w:lastRenderedPageBreak/>
        <w:t>Приложение №2</w:t>
      </w:r>
    </w:p>
    <w:p w:rsidR="00D30AAF" w:rsidRPr="00D30AAF" w:rsidRDefault="00D30AAF" w:rsidP="00D30AAF">
      <w:pPr>
        <w:pStyle w:val="af2"/>
        <w:ind w:left="4962"/>
        <w:jc w:val="right"/>
        <w:rPr>
          <w:rStyle w:val="affa"/>
          <w:i w:val="0"/>
          <w:sz w:val="24"/>
        </w:rPr>
      </w:pPr>
      <w:r w:rsidRPr="00D30AAF">
        <w:rPr>
          <w:rStyle w:val="affa"/>
          <w:i w:val="0"/>
          <w:sz w:val="24"/>
        </w:rPr>
        <w:t>к прогнозу социально-экономического развития Иловлинского городского поселения на 2020 год и плановый период 2021 и 2022 годов</w:t>
      </w:r>
    </w:p>
    <w:p w:rsidR="00D30AAF" w:rsidRPr="00D30AAF" w:rsidRDefault="00D30AAF" w:rsidP="00D30AAF">
      <w:pPr>
        <w:pStyle w:val="af2"/>
        <w:jc w:val="center"/>
        <w:rPr>
          <w:rStyle w:val="affa"/>
          <w:b/>
          <w:i w:val="0"/>
          <w:sz w:val="24"/>
        </w:rPr>
      </w:pPr>
      <w:r w:rsidRPr="00D30AAF">
        <w:rPr>
          <w:rStyle w:val="affa"/>
          <w:b/>
          <w:i w:val="0"/>
          <w:sz w:val="24"/>
        </w:rPr>
        <w:t>ЦЕЛЕВЫЕ ИНДИКАТОРЫ</w:t>
      </w:r>
    </w:p>
    <w:p w:rsidR="00D30AAF" w:rsidRPr="00D30AAF" w:rsidRDefault="00D30AAF" w:rsidP="00D30AAF">
      <w:pPr>
        <w:pStyle w:val="af2"/>
        <w:jc w:val="center"/>
        <w:rPr>
          <w:rStyle w:val="affa"/>
          <w:b/>
          <w:i w:val="0"/>
          <w:sz w:val="24"/>
        </w:rPr>
      </w:pPr>
      <w:r w:rsidRPr="00D30AAF">
        <w:rPr>
          <w:rStyle w:val="affa"/>
          <w:b/>
          <w:i w:val="0"/>
          <w:sz w:val="24"/>
        </w:rPr>
        <w:t>достижения стратегических целей устойчивого развития</w:t>
      </w:r>
    </w:p>
    <w:p w:rsidR="00D30AAF" w:rsidRPr="00D30AAF" w:rsidRDefault="00D30AAF" w:rsidP="00D30AAF">
      <w:pPr>
        <w:pStyle w:val="af2"/>
        <w:jc w:val="center"/>
        <w:rPr>
          <w:rStyle w:val="affa"/>
          <w:b/>
          <w:i w:val="0"/>
          <w:sz w:val="24"/>
        </w:rPr>
      </w:pPr>
      <w:r w:rsidRPr="00D30AAF">
        <w:rPr>
          <w:rStyle w:val="affa"/>
          <w:b/>
          <w:i w:val="0"/>
          <w:sz w:val="24"/>
        </w:rPr>
        <w:t>Иловлинского городского поселения в среднесрочн</w:t>
      </w:r>
      <w:r>
        <w:rPr>
          <w:rStyle w:val="affa"/>
          <w:b/>
          <w:i w:val="0"/>
          <w:sz w:val="24"/>
        </w:rPr>
        <w:t>ой перспективе</w:t>
      </w:r>
    </w:p>
    <w:tbl>
      <w:tblPr>
        <w:tblW w:w="11323" w:type="dxa"/>
        <w:tblInd w:w="-1064" w:type="dxa"/>
        <w:tblLayout w:type="fixed"/>
        <w:tblCellMar>
          <w:left w:w="70" w:type="dxa"/>
          <w:right w:w="70" w:type="dxa"/>
        </w:tblCellMar>
        <w:tblLook w:val="0000" w:firstRow="0" w:lastRow="0" w:firstColumn="0" w:lastColumn="0" w:noHBand="0" w:noVBand="0"/>
      </w:tblPr>
      <w:tblGrid>
        <w:gridCol w:w="567"/>
        <w:gridCol w:w="5104"/>
        <w:gridCol w:w="1417"/>
        <w:gridCol w:w="1276"/>
        <w:gridCol w:w="974"/>
        <w:gridCol w:w="993"/>
        <w:gridCol w:w="992"/>
      </w:tblGrid>
      <w:tr w:rsidR="00D30AAF" w:rsidRPr="00D30AAF" w:rsidTr="00D30AAF">
        <w:trPr>
          <w:cantSplit/>
          <w:trHeight w:val="240"/>
        </w:trPr>
        <w:tc>
          <w:tcPr>
            <w:tcW w:w="567" w:type="dxa"/>
            <w:vMerge w:val="restart"/>
            <w:tcBorders>
              <w:top w:val="single" w:sz="6" w:space="0" w:color="auto"/>
              <w:left w:val="single" w:sz="6" w:space="0" w:color="auto"/>
              <w:bottom w:val="nil"/>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w:t>
            </w:r>
            <w:r w:rsidRPr="00D30AAF">
              <w:rPr>
                <w:rStyle w:val="affa"/>
                <w:i w:val="0"/>
                <w:sz w:val="24"/>
              </w:rPr>
              <w:br/>
              <w:t>п/п</w:t>
            </w:r>
          </w:p>
        </w:tc>
        <w:tc>
          <w:tcPr>
            <w:tcW w:w="5104" w:type="dxa"/>
            <w:vMerge w:val="restart"/>
            <w:tcBorders>
              <w:top w:val="single" w:sz="6" w:space="0" w:color="auto"/>
              <w:left w:val="single" w:sz="6" w:space="0" w:color="auto"/>
              <w:bottom w:val="nil"/>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Наименование показателя</w:t>
            </w:r>
          </w:p>
        </w:tc>
        <w:tc>
          <w:tcPr>
            <w:tcW w:w="5652" w:type="dxa"/>
            <w:gridSpan w:val="5"/>
            <w:tcBorders>
              <w:top w:val="single" w:sz="6" w:space="0" w:color="auto"/>
              <w:left w:val="single" w:sz="6" w:space="0" w:color="auto"/>
              <w:bottom w:val="single" w:sz="4"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Целевой индикатор</w:t>
            </w:r>
          </w:p>
        </w:tc>
      </w:tr>
      <w:tr w:rsidR="00D30AAF" w:rsidRPr="00D30AAF" w:rsidTr="00D30AAF">
        <w:trPr>
          <w:cantSplit/>
          <w:trHeight w:val="240"/>
        </w:trPr>
        <w:tc>
          <w:tcPr>
            <w:tcW w:w="567" w:type="dxa"/>
            <w:vMerge/>
            <w:tcBorders>
              <w:top w:val="nil"/>
              <w:left w:val="single" w:sz="6" w:space="0" w:color="auto"/>
              <w:bottom w:val="nil"/>
              <w:right w:val="single" w:sz="6" w:space="0" w:color="auto"/>
            </w:tcBorders>
          </w:tcPr>
          <w:p w:rsidR="00D30AAF" w:rsidRPr="00D30AAF" w:rsidRDefault="00D30AAF" w:rsidP="00F23772">
            <w:pPr>
              <w:pStyle w:val="af2"/>
              <w:rPr>
                <w:rStyle w:val="affa"/>
                <w:i w:val="0"/>
                <w:sz w:val="24"/>
              </w:rPr>
            </w:pPr>
          </w:p>
        </w:tc>
        <w:tc>
          <w:tcPr>
            <w:tcW w:w="5104" w:type="dxa"/>
            <w:vMerge/>
            <w:tcBorders>
              <w:top w:val="nil"/>
              <w:left w:val="single" w:sz="6" w:space="0" w:color="auto"/>
              <w:bottom w:val="nil"/>
              <w:right w:val="single" w:sz="6" w:space="0" w:color="auto"/>
            </w:tcBorders>
          </w:tcPr>
          <w:p w:rsidR="00D30AAF" w:rsidRPr="00D30AAF" w:rsidRDefault="00D30AAF" w:rsidP="00F23772">
            <w:pPr>
              <w:pStyle w:val="af2"/>
              <w:rPr>
                <w:rStyle w:val="affa"/>
                <w:i w:val="0"/>
                <w:sz w:val="24"/>
              </w:rPr>
            </w:pPr>
          </w:p>
        </w:tc>
        <w:tc>
          <w:tcPr>
            <w:tcW w:w="1417" w:type="dxa"/>
            <w:vMerge w:val="restart"/>
            <w:tcBorders>
              <w:top w:val="single" w:sz="4" w:space="0" w:color="auto"/>
              <w:left w:val="single" w:sz="6" w:space="0" w:color="auto"/>
              <w:bottom w:val="nil"/>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отчетный</w:t>
            </w:r>
          </w:p>
          <w:p w:rsidR="00D30AAF" w:rsidRPr="00D30AAF" w:rsidRDefault="00D30AAF" w:rsidP="00F23772">
            <w:pPr>
              <w:pStyle w:val="af2"/>
              <w:jc w:val="center"/>
              <w:rPr>
                <w:rStyle w:val="affa"/>
                <w:i w:val="0"/>
                <w:sz w:val="24"/>
              </w:rPr>
            </w:pPr>
            <w:r w:rsidRPr="00D30AAF">
              <w:rPr>
                <w:rStyle w:val="affa"/>
                <w:i w:val="0"/>
                <w:sz w:val="24"/>
              </w:rPr>
              <w:t>год</w:t>
            </w:r>
          </w:p>
          <w:p w:rsidR="00D30AAF" w:rsidRPr="00D30AAF" w:rsidRDefault="00D30AAF" w:rsidP="00F23772">
            <w:pPr>
              <w:pStyle w:val="af2"/>
              <w:jc w:val="center"/>
              <w:rPr>
                <w:rStyle w:val="affa"/>
                <w:i w:val="0"/>
                <w:sz w:val="24"/>
              </w:rPr>
            </w:pPr>
            <w:r w:rsidRPr="00D30AAF">
              <w:rPr>
                <w:rStyle w:val="affa"/>
                <w:i w:val="0"/>
                <w:sz w:val="24"/>
              </w:rPr>
              <w:t>2018</w:t>
            </w:r>
          </w:p>
        </w:tc>
        <w:tc>
          <w:tcPr>
            <w:tcW w:w="1276" w:type="dxa"/>
            <w:vMerge w:val="restart"/>
            <w:tcBorders>
              <w:top w:val="single" w:sz="4" w:space="0" w:color="auto"/>
              <w:left w:val="single" w:sz="6" w:space="0" w:color="auto"/>
              <w:bottom w:val="nil"/>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 xml:space="preserve">текущий </w:t>
            </w:r>
            <w:r w:rsidRPr="00D30AAF">
              <w:rPr>
                <w:rStyle w:val="affa"/>
                <w:i w:val="0"/>
                <w:sz w:val="24"/>
              </w:rPr>
              <w:br/>
              <w:t xml:space="preserve">год  </w:t>
            </w:r>
          </w:p>
          <w:p w:rsidR="00D30AAF" w:rsidRPr="00D30AAF" w:rsidRDefault="00D30AAF" w:rsidP="00F23772">
            <w:pPr>
              <w:pStyle w:val="af2"/>
              <w:jc w:val="center"/>
              <w:rPr>
                <w:rStyle w:val="affa"/>
                <w:i w:val="0"/>
                <w:sz w:val="24"/>
              </w:rPr>
            </w:pPr>
            <w:r w:rsidRPr="00D30AAF">
              <w:rPr>
                <w:rStyle w:val="affa"/>
                <w:i w:val="0"/>
                <w:sz w:val="24"/>
              </w:rPr>
              <w:t xml:space="preserve">2019 </w:t>
            </w:r>
          </w:p>
        </w:tc>
        <w:tc>
          <w:tcPr>
            <w:tcW w:w="2959" w:type="dxa"/>
            <w:gridSpan w:val="3"/>
            <w:tcBorders>
              <w:top w:val="single" w:sz="4"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прогноз на 3 года</w:t>
            </w:r>
          </w:p>
        </w:tc>
      </w:tr>
      <w:tr w:rsidR="00D30AAF" w:rsidRPr="00D30AAF" w:rsidTr="00D30AAF">
        <w:trPr>
          <w:cantSplit/>
          <w:trHeight w:val="564"/>
        </w:trPr>
        <w:tc>
          <w:tcPr>
            <w:tcW w:w="567" w:type="dxa"/>
            <w:vMerge/>
            <w:tcBorders>
              <w:top w:val="nil"/>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p>
        </w:tc>
        <w:tc>
          <w:tcPr>
            <w:tcW w:w="5104" w:type="dxa"/>
            <w:vMerge/>
            <w:tcBorders>
              <w:top w:val="nil"/>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p>
        </w:tc>
        <w:tc>
          <w:tcPr>
            <w:tcW w:w="1417" w:type="dxa"/>
            <w:vMerge/>
            <w:tcBorders>
              <w:top w:val="nil"/>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p>
        </w:tc>
        <w:tc>
          <w:tcPr>
            <w:tcW w:w="1276" w:type="dxa"/>
            <w:vMerge/>
            <w:tcBorders>
              <w:top w:val="nil"/>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p>
        </w:tc>
        <w:tc>
          <w:tcPr>
            <w:tcW w:w="97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2020</w:t>
            </w:r>
            <w:r w:rsidRPr="00D30AAF">
              <w:rPr>
                <w:rStyle w:val="affa"/>
                <w:i w:val="0"/>
                <w:sz w:val="24"/>
              </w:rPr>
              <w:br/>
              <w:t>год</w:t>
            </w:r>
          </w:p>
        </w:tc>
        <w:tc>
          <w:tcPr>
            <w:tcW w:w="993"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2021</w:t>
            </w:r>
            <w:r w:rsidRPr="00D30AAF">
              <w:rPr>
                <w:rStyle w:val="affa"/>
                <w:i w:val="0"/>
                <w:sz w:val="24"/>
              </w:rPr>
              <w:br/>
              <w:t>год</w:t>
            </w:r>
          </w:p>
        </w:tc>
        <w:tc>
          <w:tcPr>
            <w:tcW w:w="992"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2022</w:t>
            </w:r>
            <w:r w:rsidRPr="00D30AAF">
              <w:rPr>
                <w:rStyle w:val="affa"/>
                <w:i w:val="0"/>
                <w:sz w:val="24"/>
              </w:rPr>
              <w:br/>
              <w:t>год</w:t>
            </w:r>
          </w:p>
        </w:tc>
      </w:tr>
      <w:tr w:rsidR="00D30AAF" w:rsidRPr="00D30AAF" w:rsidTr="00D30AAF">
        <w:trPr>
          <w:cantSplit/>
          <w:trHeight w:val="240"/>
        </w:trPr>
        <w:tc>
          <w:tcPr>
            <w:tcW w:w="56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1.</w:t>
            </w:r>
          </w:p>
        </w:tc>
        <w:tc>
          <w:tcPr>
            <w:tcW w:w="7797" w:type="dxa"/>
            <w:gridSpan w:val="3"/>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b/>
                <w:i w:val="0"/>
                <w:sz w:val="24"/>
              </w:rPr>
            </w:pPr>
            <w:r w:rsidRPr="00D30AAF">
              <w:rPr>
                <w:rStyle w:val="affa"/>
                <w:b/>
                <w:i w:val="0"/>
                <w:sz w:val="24"/>
              </w:rPr>
              <w:t xml:space="preserve">Демография                  </w:t>
            </w:r>
          </w:p>
        </w:tc>
        <w:tc>
          <w:tcPr>
            <w:tcW w:w="97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p>
        </w:tc>
        <w:tc>
          <w:tcPr>
            <w:tcW w:w="993"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p>
        </w:tc>
        <w:tc>
          <w:tcPr>
            <w:tcW w:w="992"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p>
        </w:tc>
      </w:tr>
      <w:tr w:rsidR="00D30AAF" w:rsidRPr="00D30AAF" w:rsidTr="00D30AAF">
        <w:trPr>
          <w:cantSplit/>
          <w:trHeight w:val="240"/>
        </w:trPr>
        <w:tc>
          <w:tcPr>
            <w:tcW w:w="56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1.1.</w:t>
            </w:r>
          </w:p>
        </w:tc>
        <w:tc>
          <w:tcPr>
            <w:tcW w:w="510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Среднегодовая численность постоянного   населения, всего (тыс. чел.)</w:t>
            </w:r>
          </w:p>
        </w:tc>
        <w:tc>
          <w:tcPr>
            <w:tcW w:w="141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12,441</w:t>
            </w:r>
          </w:p>
        </w:tc>
        <w:tc>
          <w:tcPr>
            <w:tcW w:w="1276"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12,394</w:t>
            </w:r>
          </w:p>
        </w:tc>
        <w:tc>
          <w:tcPr>
            <w:tcW w:w="97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12,362</w:t>
            </w:r>
          </w:p>
        </w:tc>
        <w:tc>
          <w:tcPr>
            <w:tcW w:w="993"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12,343</w:t>
            </w:r>
          </w:p>
        </w:tc>
        <w:tc>
          <w:tcPr>
            <w:tcW w:w="992"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12,330</w:t>
            </w:r>
          </w:p>
        </w:tc>
      </w:tr>
      <w:tr w:rsidR="00D30AAF" w:rsidRPr="00D30AAF" w:rsidTr="00D30AAF">
        <w:trPr>
          <w:cantSplit/>
          <w:trHeight w:val="240"/>
        </w:trPr>
        <w:tc>
          <w:tcPr>
            <w:tcW w:w="56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1.2.</w:t>
            </w:r>
          </w:p>
        </w:tc>
        <w:tc>
          <w:tcPr>
            <w:tcW w:w="510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Рождаемость (чел. на 1 тыс. насел)</w:t>
            </w:r>
          </w:p>
        </w:tc>
        <w:tc>
          <w:tcPr>
            <w:tcW w:w="141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11,5</w:t>
            </w:r>
          </w:p>
        </w:tc>
        <w:tc>
          <w:tcPr>
            <w:tcW w:w="1276"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9,1</w:t>
            </w:r>
          </w:p>
        </w:tc>
        <w:tc>
          <w:tcPr>
            <w:tcW w:w="97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9,0</w:t>
            </w:r>
          </w:p>
        </w:tc>
        <w:tc>
          <w:tcPr>
            <w:tcW w:w="993"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9,6</w:t>
            </w:r>
          </w:p>
        </w:tc>
        <w:tc>
          <w:tcPr>
            <w:tcW w:w="992"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10,1</w:t>
            </w:r>
          </w:p>
        </w:tc>
      </w:tr>
      <w:tr w:rsidR="00D30AAF" w:rsidRPr="00D30AAF" w:rsidTr="00D30AAF">
        <w:trPr>
          <w:cantSplit/>
          <w:trHeight w:val="240"/>
        </w:trPr>
        <w:tc>
          <w:tcPr>
            <w:tcW w:w="56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1.3.</w:t>
            </w:r>
          </w:p>
        </w:tc>
        <w:tc>
          <w:tcPr>
            <w:tcW w:w="510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Смертность (чел. на 1 тыс. насел.)</w:t>
            </w:r>
          </w:p>
        </w:tc>
        <w:tc>
          <w:tcPr>
            <w:tcW w:w="141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14,2</w:t>
            </w:r>
          </w:p>
        </w:tc>
        <w:tc>
          <w:tcPr>
            <w:tcW w:w="1276"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10,9</w:t>
            </w:r>
          </w:p>
        </w:tc>
        <w:tc>
          <w:tcPr>
            <w:tcW w:w="97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10,1</w:t>
            </w:r>
          </w:p>
        </w:tc>
        <w:tc>
          <w:tcPr>
            <w:tcW w:w="993"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10,0</w:t>
            </w:r>
          </w:p>
        </w:tc>
        <w:tc>
          <w:tcPr>
            <w:tcW w:w="992"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10,0</w:t>
            </w:r>
          </w:p>
        </w:tc>
      </w:tr>
      <w:tr w:rsidR="00D30AAF" w:rsidRPr="00D30AAF" w:rsidTr="00D30AAF">
        <w:trPr>
          <w:cantSplit/>
          <w:trHeight w:val="240"/>
        </w:trPr>
        <w:tc>
          <w:tcPr>
            <w:tcW w:w="56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1.4.</w:t>
            </w:r>
          </w:p>
        </w:tc>
        <w:tc>
          <w:tcPr>
            <w:tcW w:w="510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 xml:space="preserve">Естественный прирост/убыль </w:t>
            </w:r>
          </w:p>
          <w:p w:rsidR="00D30AAF" w:rsidRPr="00D30AAF" w:rsidRDefault="00D30AAF" w:rsidP="00F23772">
            <w:pPr>
              <w:pStyle w:val="af2"/>
              <w:rPr>
                <w:rStyle w:val="affa"/>
                <w:i w:val="0"/>
                <w:sz w:val="24"/>
              </w:rPr>
            </w:pPr>
            <w:r w:rsidRPr="00D30AAF">
              <w:rPr>
                <w:rStyle w:val="affa"/>
                <w:i w:val="0"/>
                <w:sz w:val="24"/>
              </w:rPr>
              <w:t>(чел. на 1 тыс. насел.)</w:t>
            </w:r>
          </w:p>
        </w:tc>
        <w:tc>
          <w:tcPr>
            <w:tcW w:w="141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-2,7</w:t>
            </w:r>
          </w:p>
        </w:tc>
        <w:tc>
          <w:tcPr>
            <w:tcW w:w="1276"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-1,8</w:t>
            </w:r>
          </w:p>
        </w:tc>
        <w:tc>
          <w:tcPr>
            <w:tcW w:w="97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-1,1</w:t>
            </w:r>
          </w:p>
        </w:tc>
        <w:tc>
          <w:tcPr>
            <w:tcW w:w="993"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-0,4</w:t>
            </w:r>
          </w:p>
        </w:tc>
        <w:tc>
          <w:tcPr>
            <w:tcW w:w="992"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+0,1</w:t>
            </w:r>
          </w:p>
        </w:tc>
      </w:tr>
      <w:tr w:rsidR="00D30AAF" w:rsidRPr="00D30AAF" w:rsidTr="00D30AAF">
        <w:trPr>
          <w:cantSplit/>
          <w:trHeight w:val="240"/>
        </w:trPr>
        <w:tc>
          <w:tcPr>
            <w:tcW w:w="56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1.5.</w:t>
            </w:r>
          </w:p>
        </w:tc>
        <w:tc>
          <w:tcPr>
            <w:tcW w:w="510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 xml:space="preserve">Миграционный прирост/убыль </w:t>
            </w:r>
          </w:p>
          <w:p w:rsidR="00D30AAF" w:rsidRPr="00D30AAF" w:rsidRDefault="00D30AAF" w:rsidP="00F23772">
            <w:pPr>
              <w:pStyle w:val="af2"/>
              <w:rPr>
                <w:rStyle w:val="affa"/>
                <w:i w:val="0"/>
                <w:sz w:val="24"/>
              </w:rPr>
            </w:pPr>
            <w:r w:rsidRPr="00D30AAF">
              <w:rPr>
                <w:rStyle w:val="affa"/>
                <w:i w:val="0"/>
                <w:sz w:val="24"/>
              </w:rPr>
              <w:t xml:space="preserve">(чел. на 1 тыс. насел.)  </w:t>
            </w:r>
          </w:p>
        </w:tc>
        <w:tc>
          <w:tcPr>
            <w:tcW w:w="141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-1,8</w:t>
            </w:r>
          </w:p>
        </w:tc>
        <w:tc>
          <w:tcPr>
            <w:tcW w:w="1276"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-1,4</w:t>
            </w:r>
          </w:p>
        </w:tc>
        <w:tc>
          <w:tcPr>
            <w:tcW w:w="97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-0,8</w:t>
            </w:r>
          </w:p>
        </w:tc>
        <w:tc>
          <w:tcPr>
            <w:tcW w:w="993"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-0,7</w:t>
            </w:r>
          </w:p>
        </w:tc>
        <w:tc>
          <w:tcPr>
            <w:tcW w:w="992"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-1,1</w:t>
            </w:r>
          </w:p>
        </w:tc>
      </w:tr>
      <w:tr w:rsidR="00D30AAF" w:rsidRPr="004A2594" w:rsidTr="00D30AAF">
        <w:trPr>
          <w:cantSplit/>
          <w:trHeight w:val="240"/>
        </w:trPr>
        <w:tc>
          <w:tcPr>
            <w:tcW w:w="56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2.</w:t>
            </w:r>
          </w:p>
        </w:tc>
        <w:tc>
          <w:tcPr>
            <w:tcW w:w="7797" w:type="dxa"/>
            <w:gridSpan w:val="3"/>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b/>
                <w:i w:val="0"/>
                <w:sz w:val="24"/>
              </w:rPr>
            </w:pPr>
            <w:r w:rsidRPr="00D30AAF">
              <w:rPr>
                <w:rStyle w:val="affa"/>
                <w:b/>
                <w:i w:val="0"/>
                <w:sz w:val="24"/>
              </w:rPr>
              <w:t xml:space="preserve">Денежные доходы и расходы населения                   </w:t>
            </w:r>
          </w:p>
        </w:tc>
        <w:tc>
          <w:tcPr>
            <w:tcW w:w="97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p>
        </w:tc>
        <w:tc>
          <w:tcPr>
            <w:tcW w:w="993"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p>
        </w:tc>
        <w:tc>
          <w:tcPr>
            <w:tcW w:w="992"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p>
        </w:tc>
      </w:tr>
      <w:tr w:rsidR="00D30AAF" w:rsidRPr="00D30AAF" w:rsidTr="00D30AAF">
        <w:trPr>
          <w:cantSplit/>
          <w:trHeight w:val="240"/>
        </w:trPr>
        <w:tc>
          <w:tcPr>
            <w:tcW w:w="56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2.1.</w:t>
            </w:r>
          </w:p>
        </w:tc>
        <w:tc>
          <w:tcPr>
            <w:tcW w:w="510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Среднемесячная   заработная плата (рублей)</w:t>
            </w:r>
          </w:p>
        </w:tc>
        <w:tc>
          <w:tcPr>
            <w:tcW w:w="141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26 780</w:t>
            </w:r>
          </w:p>
        </w:tc>
        <w:tc>
          <w:tcPr>
            <w:tcW w:w="1276"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27 900</w:t>
            </w:r>
          </w:p>
        </w:tc>
        <w:tc>
          <w:tcPr>
            <w:tcW w:w="97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29 000</w:t>
            </w:r>
          </w:p>
        </w:tc>
        <w:tc>
          <w:tcPr>
            <w:tcW w:w="993"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30 160</w:t>
            </w:r>
          </w:p>
        </w:tc>
        <w:tc>
          <w:tcPr>
            <w:tcW w:w="992"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31 360</w:t>
            </w:r>
          </w:p>
        </w:tc>
      </w:tr>
      <w:tr w:rsidR="00D30AAF" w:rsidRPr="00D30AAF" w:rsidTr="00D30AAF">
        <w:trPr>
          <w:cantSplit/>
          <w:trHeight w:val="240"/>
        </w:trPr>
        <w:tc>
          <w:tcPr>
            <w:tcW w:w="56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2.2.</w:t>
            </w:r>
          </w:p>
        </w:tc>
        <w:tc>
          <w:tcPr>
            <w:tcW w:w="510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 xml:space="preserve">Денежные доходы в расчете на душу населения в месяц (рублей) </w:t>
            </w:r>
          </w:p>
        </w:tc>
        <w:tc>
          <w:tcPr>
            <w:tcW w:w="141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14 600</w:t>
            </w:r>
          </w:p>
        </w:tc>
        <w:tc>
          <w:tcPr>
            <w:tcW w:w="1276"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15 000</w:t>
            </w:r>
          </w:p>
        </w:tc>
        <w:tc>
          <w:tcPr>
            <w:tcW w:w="97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15 400</w:t>
            </w:r>
          </w:p>
        </w:tc>
        <w:tc>
          <w:tcPr>
            <w:tcW w:w="993"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16 000</w:t>
            </w:r>
          </w:p>
        </w:tc>
        <w:tc>
          <w:tcPr>
            <w:tcW w:w="992"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16 400</w:t>
            </w:r>
          </w:p>
        </w:tc>
      </w:tr>
      <w:tr w:rsidR="00D30AAF" w:rsidRPr="00D30AAF" w:rsidTr="00D30AAF">
        <w:trPr>
          <w:cantSplit/>
          <w:trHeight w:val="240"/>
        </w:trPr>
        <w:tc>
          <w:tcPr>
            <w:tcW w:w="56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2.3.</w:t>
            </w:r>
          </w:p>
        </w:tc>
        <w:tc>
          <w:tcPr>
            <w:tcW w:w="510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Величина прожиточного минимума в среднем на душу населения (рублей)</w:t>
            </w:r>
          </w:p>
        </w:tc>
        <w:tc>
          <w:tcPr>
            <w:tcW w:w="141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9 146</w:t>
            </w:r>
          </w:p>
        </w:tc>
        <w:tc>
          <w:tcPr>
            <w:tcW w:w="1276"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9 775</w:t>
            </w:r>
          </w:p>
        </w:tc>
        <w:tc>
          <w:tcPr>
            <w:tcW w:w="97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10 186</w:t>
            </w:r>
          </w:p>
        </w:tc>
        <w:tc>
          <w:tcPr>
            <w:tcW w:w="993"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10 593</w:t>
            </w:r>
          </w:p>
        </w:tc>
        <w:tc>
          <w:tcPr>
            <w:tcW w:w="992"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10 996</w:t>
            </w:r>
          </w:p>
        </w:tc>
      </w:tr>
      <w:tr w:rsidR="00D30AAF" w:rsidRPr="00D30AAF" w:rsidTr="00D30AAF">
        <w:trPr>
          <w:cantSplit/>
          <w:trHeight w:val="240"/>
        </w:trPr>
        <w:tc>
          <w:tcPr>
            <w:tcW w:w="56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2.4.</w:t>
            </w:r>
          </w:p>
        </w:tc>
        <w:tc>
          <w:tcPr>
            <w:tcW w:w="510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Доля населения с доходами ниже прожиточного минимума, (%)</w:t>
            </w:r>
          </w:p>
        </w:tc>
        <w:tc>
          <w:tcPr>
            <w:tcW w:w="141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10,2</w:t>
            </w:r>
          </w:p>
        </w:tc>
        <w:tc>
          <w:tcPr>
            <w:tcW w:w="1276"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9,8</w:t>
            </w:r>
          </w:p>
        </w:tc>
        <w:tc>
          <w:tcPr>
            <w:tcW w:w="97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9,6</w:t>
            </w:r>
          </w:p>
        </w:tc>
        <w:tc>
          <w:tcPr>
            <w:tcW w:w="993"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9,4</w:t>
            </w:r>
          </w:p>
        </w:tc>
        <w:tc>
          <w:tcPr>
            <w:tcW w:w="992"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9,0</w:t>
            </w:r>
          </w:p>
        </w:tc>
      </w:tr>
      <w:tr w:rsidR="00D30AAF" w:rsidRPr="00D30AAF" w:rsidTr="00D30AAF">
        <w:trPr>
          <w:cantSplit/>
          <w:trHeight w:val="240"/>
        </w:trPr>
        <w:tc>
          <w:tcPr>
            <w:tcW w:w="56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3.</w:t>
            </w:r>
          </w:p>
        </w:tc>
        <w:tc>
          <w:tcPr>
            <w:tcW w:w="7797" w:type="dxa"/>
            <w:gridSpan w:val="3"/>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b/>
                <w:i w:val="0"/>
                <w:sz w:val="24"/>
              </w:rPr>
            </w:pPr>
            <w:r w:rsidRPr="00D30AAF">
              <w:rPr>
                <w:rStyle w:val="affa"/>
                <w:b/>
                <w:i w:val="0"/>
                <w:sz w:val="24"/>
              </w:rPr>
              <w:t xml:space="preserve">Рынок труда. Трудовые ресурсы                 </w:t>
            </w:r>
          </w:p>
        </w:tc>
        <w:tc>
          <w:tcPr>
            <w:tcW w:w="97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p>
        </w:tc>
        <w:tc>
          <w:tcPr>
            <w:tcW w:w="993"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p>
        </w:tc>
        <w:tc>
          <w:tcPr>
            <w:tcW w:w="992"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p>
        </w:tc>
      </w:tr>
      <w:tr w:rsidR="00D30AAF" w:rsidRPr="00D30AAF" w:rsidTr="00D30AAF">
        <w:trPr>
          <w:cantSplit/>
          <w:trHeight w:val="240"/>
        </w:trPr>
        <w:tc>
          <w:tcPr>
            <w:tcW w:w="56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3.1.</w:t>
            </w:r>
          </w:p>
        </w:tc>
        <w:tc>
          <w:tcPr>
            <w:tcW w:w="510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Уровень общей безработицы (по методологии МОТ) (%)</w:t>
            </w:r>
          </w:p>
        </w:tc>
        <w:tc>
          <w:tcPr>
            <w:tcW w:w="141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5,6</w:t>
            </w:r>
          </w:p>
        </w:tc>
        <w:tc>
          <w:tcPr>
            <w:tcW w:w="1276"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5,5</w:t>
            </w:r>
          </w:p>
        </w:tc>
        <w:tc>
          <w:tcPr>
            <w:tcW w:w="97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5,5</w:t>
            </w:r>
          </w:p>
        </w:tc>
        <w:tc>
          <w:tcPr>
            <w:tcW w:w="993"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5,4</w:t>
            </w:r>
          </w:p>
        </w:tc>
        <w:tc>
          <w:tcPr>
            <w:tcW w:w="992"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5,3</w:t>
            </w:r>
          </w:p>
        </w:tc>
      </w:tr>
      <w:tr w:rsidR="00D30AAF" w:rsidRPr="00D30AAF" w:rsidTr="00D30AAF">
        <w:trPr>
          <w:cantSplit/>
          <w:trHeight w:val="240"/>
        </w:trPr>
        <w:tc>
          <w:tcPr>
            <w:tcW w:w="56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3.2.</w:t>
            </w:r>
          </w:p>
        </w:tc>
        <w:tc>
          <w:tcPr>
            <w:tcW w:w="510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Уровень зарегистрированной безработицы (%)</w:t>
            </w:r>
          </w:p>
        </w:tc>
        <w:tc>
          <w:tcPr>
            <w:tcW w:w="141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1,41</w:t>
            </w:r>
          </w:p>
        </w:tc>
        <w:tc>
          <w:tcPr>
            <w:tcW w:w="1276"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1,13</w:t>
            </w:r>
          </w:p>
        </w:tc>
        <w:tc>
          <w:tcPr>
            <w:tcW w:w="97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1,13</w:t>
            </w:r>
          </w:p>
        </w:tc>
        <w:tc>
          <w:tcPr>
            <w:tcW w:w="993"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1,15</w:t>
            </w:r>
          </w:p>
        </w:tc>
        <w:tc>
          <w:tcPr>
            <w:tcW w:w="992"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1,13</w:t>
            </w:r>
          </w:p>
        </w:tc>
      </w:tr>
      <w:tr w:rsidR="00D30AAF" w:rsidRPr="00D30AAF" w:rsidTr="00D30AAF">
        <w:trPr>
          <w:cantSplit/>
          <w:trHeight w:val="240"/>
        </w:trPr>
        <w:tc>
          <w:tcPr>
            <w:tcW w:w="56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4</w:t>
            </w:r>
          </w:p>
        </w:tc>
        <w:tc>
          <w:tcPr>
            <w:tcW w:w="7797" w:type="dxa"/>
            <w:gridSpan w:val="3"/>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b/>
                <w:i w:val="0"/>
                <w:sz w:val="24"/>
              </w:rPr>
            </w:pPr>
            <w:r w:rsidRPr="00D30AAF">
              <w:rPr>
                <w:rStyle w:val="affa"/>
                <w:b/>
                <w:i w:val="0"/>
                <w:sz w:val="24"/>
              </w:rPr>
              <w:t xml:space="preserve">Образование                 </w:t>
            </w:r>
          </w:p>
        </w:tc>
        <w:tc>
          <w:tcPr>
            <w:tcW w:w="97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p>
        </w:tc>
        <w:tc>
          <w:tcPr>
            <w:tcW w:w="993"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p>
        </w:tc>
        <w:tc>
          <w:tcPr>
            <w:tcW w:w="992"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p>
        </w:tc>
      </w:tr>
      <w:tr w:rsidR="00D30AAF" w:rsidRPr="00D30AAF" w:rsidTr="00D30AAF">
        <w:trPr>
          <w:cantSplit/>
          <w:trHeight w:val="240"/>
        </w:trPr>
        <w:tc>
          <w:tcPr>
            <w:tcW w:w="56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4.1.</w:t>
            </w:r>
          </w:p>
        </w:tc>
        <w:tc>
          <w:tcPr>
            <w:tcW w:w="510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 xml:space="preserve">Количество воспитанников на 100 мест в ДОУ (чел.)       </w:t>
            </w:r>
          </w:p>
        </w:tc>
        <w:tc>
          <w:tcPr>
            <w:tcW w:w="141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100</w:t>
            </w:r>
          </w:p>
        </w:tc>
        <w:tc>
          <w:tcPr>
            <w:tcW w:w="1276"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100</w:t>
            </w:r>
          </w:p>
        </w:tc>
        <w:tc>
          <w:tcPr>
            <w:tcW w:w="97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100</w:t>
            </w:r>
          </w:p>
        </w:tc>
        <w:tc>
          <w:tcPr>
            <w:tcW w:w="993"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100</w:t>
            </w:r>
          </w:p>
        </w:tc>
        <w:tc>
          <w:tcPr>
            <w:tcW w:w="992"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100</w:t>
            </w:r>
          </w:p>
        </w:tc>
      </w:tr>
      <w:tr w:rsidR="00D30AAF" w:rsidRPr="00D30AAF" w:rsidTr="00D30AAF">
        <w:trPr>
          <w:cantSplit/>
          <w:trHeight w:val="240"/>
        </w:trPr>
        <w:tc>
          <w:tcPr>
            <w:tcW w:w="56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5</w:t>
            </w:r>
          </w:p>
        </w:tc>
        <w:tc>
          <w:tcPr>
            <w:tcW w:w="7797" w:type="dxa"/>
            <w:gridSpan w:val="3"/>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b/>
                <w:i w:val="0"/>
                <w:sz w:val="24"/>
              </w:rPr>
            </w:pPr>
            <w:r w:rsidRPr="00D30AAF">
              <w:rPr>
                <w:rStyle w:val="affa"/>
                <w:b/>
                <w:i w:val="0"/>
                <w:sz w:val="24"/>
              </w:rPr>
              <w:t xml:space="preserve">Физкультура и спорт         </w:t>
            </w:r>
          </w:p>
        </w:tc>
        <w:tc>
          <w:tcPr>
            <w:tcW w:w="97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p>
        </w:tc>
        <w:tc>
          <w:tcPr>
            <w:tcW w:w="993"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p>
        </w:tc>
        <w:tc>
          <w:tcPr>
            <w:tcW w:w="992"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p>
        </w:tc>
      </w:tr>
      <w:tr w:rsidR="00D30AAF" w:rsidRPr="00D30AAF" w:rsidTr="00D30AAF">
        <w:trPr>
          <w:cantSplit/>
          <w:trHeight w:val="240"/>
        </w:trPr>
        <w:tc>
          <w:tcPr>
            <w:tcW w:w="56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5.1.</w:t>
            </w:r>
          </w:p>
        </w:tc>
        <w:tc>
          <w:tcPr>
            <w:tcW w:w="510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 xml:space="preserve">Доля населения, систематически занимающегося физической культурой и      </w:t>
            </w:r>
            <w:r w:rsidRPr="00D30AAF">
              <w:rPr>
                <w:rStyle w:val="affa"/>
                <w:i w:val="0"/>
                <w:sz w:val="24"/>
              </w:rPr>
              <w:br/>
              <w:t xml:space="preserve">спортом (%)                 </w:t>
            </w:r>
          </w:p>
        </w:tc>
        <w:tc>
          <w:tcPr>
            <w:tcW w:w="141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15,0</w:t>
            </w:r>
          </w:p>
        </w:tc>
        <w:tc>
          <w:tcPr>
            <w:tcW w:w="1276"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15,1</w:t>
            </w:r>
          </w:p>
        </w:tc>
        <w:tc>
          <w:tcPr>
            <w:tcW w:w="97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15,2</w:t>
            </w:r>
          </w:p>
        </w:tc>
        <w:tc>
          <w:tcPr>
            <w:tcW w:w="993"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15,3</w:t>
            </w:r>
          </w:p>
        </w:tc>
        <w:tc>
          <w:tcPr>
            <w:tcW w:w="992"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15,4</w:t>
            </w:r>
          </w:p>
        </w:tc>
      </w:tr>
      <w:tr w:rsidR="00D30AAF" w:rsidRPr="00D30AAF" w:rsidTr="00D30AAF">
        <w:trPr>
          <w:cantSplit/>
          <w:trHeight w:val="240"/>
        </w:trPr>
        <w:tc>
          <w:tcPr>
            <w:tcW w:w="56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6</w:t>
            </w:r>
          </w:p>
        </w:tc>
        <w:tc>
          <w:tcPr>
            <w:tcW w:w="510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b/>
                <w:i w:val="0"/>
                <w:sz w:val="24"/>
              </w:rPr>
            </w:pPr>
            <w:r w:rsidRPr="00D30AAF">
              <w:rPr>
                <w:rStyle w:val="affa"/>
                <w:b/>
                <w:i w:val="0"/>
                <w:sz w:val="24"/>
              </w:rPr>
              <w:t>Жилищно-коммунальное хозяйство</w:t>
            </w:r>
          </w:p>
        </w:tc>
        <w:tc>
          <w:tcPr>
            <w:tcW w:w="141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p>
        </w:tc>
        <w:tc>
          <w:tcPr>
            <w:tcW w:w="1276"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p>
        </w:tc>
        <w:tc>
          <w:tcPr>
            <w:tcW w:w="97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p>
        </w:tc>
        <w:tc>
          <w:tcPr>
            <w:tcW w:w="993"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p>
        </w:tc>
        <w:tc>
          <w:tcPr>
            <w:tcW w:w="992"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p>
        </w:tc>
      </w:tr>
      <w:tr w:rsidR="00D30AAF" w:rsidRPr="00D30AAF" w:rsidTr="00D30AAF">
        <w:trPr>
          <w:cantSplit/>
          <w:trHeight w:val="240"/>
        </w:trPr>
        <w:tc>
          <w:tcPr>
            <w:tcW w:w="56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6.1.</w:t>
            </w:r>
          </w:p>
        </w:tc>
        <w:tc>
          <w:tcPr>
            <w:tcW w:w="510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 xml:space="preserve">Ввод в эксплуатацию жилых   </w:t>
            </w:r>
            <w:r w:rsidRPr="00D30AAF">
              <w:rPr>
                <w:rStyle w:val="affa"/>
                <w:i w:val="0"/>
                <w:sz w:val="24"/>
              </w:rPr>
              <w:br/>
              <w:t xml:space="preserve">домов на одного жителя (кв.м.)                     </w:t>
            </w:r>
          </w:p>
        </w:tc>
        <w:tc>
          <w:tcPr>
            <w:tcW w:w="141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0,23</w:t>
            </w:r>
          </w:p>
        </w:tc>
        <w:tc>
          <w:tcPr>
            <w:tcW w:w="1276"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0,29</w:t>
            </w:r>
          </w:p>
        </w:tc>
        <w:tc>
          <w:tcPr>
            <w:tcW w:w="97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0,29</w:t>
            </w:r>
          </w:p>
        </w:tc>
        <w:tc>
          <w:tcPr>
            <w:tcW w:w="993"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0,28</w:t>
            </w:r>
          </w:p>
        </w:tc>
        <w:tc>
          <w:tcPr>
            <w:tcW w:w="992"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0,29</w:t>
            </w:r>
          </w:p>
        </w:tc>
      </w:tr>
      <w:tr w:rsidR="00D30AAF" w:rsidRPr="00D30AAF" w:rsidTr="00D30AAF">
        <w:trPr>
          <w:cantSplit/>
          <w:trHeight w:val="240"/>
        </w:trPr>
        <w:tc>
          <w:tcPr>
            <w:tcW w:w="56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7</w:t>
            </w:r>
          </w:p>
        </w:tc>
        <w:tc>
          <w:tcPr>
            <w:tcW w:w="510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b/>
                <w:i w:val="0"/>
                <w:sz w:val="24"/>
              </w:rPr>
            </w:pPr>
            <w:r w:rsidRPr="00D30AAF">
              <w:rPr>
                <w:rStyle w:val="affa"/>
                <w:b/>
                <w:i w:val="0"/>
                <w:sz w:val="24"/>
              </w:rPr>
              <w:t xml:space="preserve">Потребительский рынок       </w:t>
            </w:r>
          </w:p>
        </w:tc>
        <w:tc>
          <w:tcPr>
            <w:tcW w:w="141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p>
        </w:tc>
        <w:tc>
          <w:tcPr>
            <w:tcW w:w="1276"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p>
        </w:tc>
        <w:tc>
          <w:tcPr>
            <w:tcW w:w="97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p>
        </w:tc>
        <w:tc>
          <w:tcPr>
            <w:tcW w:w="993"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p>
        </w:tc>
        <w:tc>
          <w:tcPr>
            <w:tcW w:w="992"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p>
        </w:tc>
      </w:tr>
      <w:tr w:rsidR="00D30AAF" w:rsidRPr="00D30AAF" w:rsidTr="00D30AAF">
        <w:trPr>
          <w:cantSplit/>
          <w:trHeight w:val="240"/>
        </w:trPr>
        <w:tc>
          <w:tcPr>
            <w:tcW w:w="56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7.1.</w:t>
            </w:r>
          </w:p>
        </w:tc>
        <w:tc>
          <w:tcPr>
            <w:tcW w:w="510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 xml:space="preserve">Количество объектов         </w:t>
            </w:r>
            <w:r w:rsidRPr="00D30AAF">
              <w:rPr>
                <w:rStyle w:val="affa"/>
                <w:i w:val="0"/>
                <w:sz w:val="24"/>
              </w:rPr>
              <w:br/>
              <w:t xml:space="preserve">розничной торговли (ед.)    </w:t>
            </w:r>
          </w:p>
        </w:tc>
        <w:tc>
          <w:tcPr>
            <w:tcW w:w="141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62</w:t>
            </w:r>
          </w:p>
        </w:tc>
        <w:tc>
          <w:tcPr>
            <w:tcW w:w="1276"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63</w:t>
            </w:r>
          </w:p>
        </w:tc>
        <w:tc>
          <w:tcPr>
            <w:tcW w:w="97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63</w:t>
            </w:r>
          </w:p>
        </w:tc>
        <w:tc>
          <w:tcPr>
            <w:tcW w:w="993"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64</w:t>
            </w:r>
          </w:p>
        </w:tc>
        <w:tc>
          <w:tcPr>
            <w:tcW w:w="992"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64</w:t>
            </w:r>
          </w:p>
        </w:tc>
      </w:tr>
      <w:tr w:rsidR="00D30AAF" w:rsidRPr="00D30AAF" w:rsidTr="00D30AAF">
        <w:trPr>
          <w:cantSplit/>
          <w:trHeight w:val="240"/>
        </w:trPr>
        <w:tc>
          <w:tcPr>
            <w:tcW w:w="56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7.2.</w:t>
            </w:r>
          </w:p>
        </w:tc>
        <w:tc>
          <w:tcPr>
            <w:tcW w:w="510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 xml:space="preserve">Количество объектов         </w:t>
            </w:r>
            <w:r w:rsidRPr="00D30AAF">
              <w:rPr>
                <w:rStyle w:val="affa"/>
                <w:i w:val="0"/>
                <w:sz w:val="24"/>
              </w:rPr>
              <w:br/>
              <w:t xml:space="preserve">общественного питания (ед.) </w:t>
            </w:r>
          </w:p>
        </w:tc>
        <w:tc>
          <w:tcPr>
            <w:tcW w:w="141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26</w:t>
            </w:r>
          </w:p>
        </w:tc>
        <w:tc>
          <w:tcPr>
            <w:tcW w:w="1276"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15</w:t>
            </w:r>
          </w:p>
        </w:tc>
        <w:tc>
          <w:tcPr>
            <w:tcW w:w="97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15</w:t>
            </w:r>
          </w:p>
        </w:tc>
        <w:tc>
          <w:tcPr>
            <w:tcW w:w="993"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15</w:t>
            </w:r>
          </w:p>
        </w:tc>
        <w:tc>
          <w:tcPr>
            <w:tcW w:w="992"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15</w:t>
            </w:r>
          </w:p>
        </w:tc>
      </w:tr>
      <w:tr w:rsidR="00D30AAF" w:rsidRPr="00D30AAF" w:rsidTr="00D30AAF">
        <w:trPr>
          <w:cantSplit/>
          <w:trHeight w:val="240"/>
        </w:trPr>
        <w:tc>
          <w:tcPr>
            <w:tcW w:w="56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7.3.</w:t>
            </w:r>
          </w:p>
        </w:tc>
        <w:tc>
          <w:tcPr>
            <w:tcW w:w="510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rPr>
                <w:rStyle w:val="affa"/>
                <w:i w:val="0"/>
                <w:sz w:val="24"/>
              </w:rPr>
            </w:pPr>
            <w:r w:rsidRPr="00D30AAF">
              <w:rPr>
                <w:rStyle w:val="affa"/>
                <w:i w:val="0"/>
                <w:sz w:val="24"/>
              </w:rPr>
              <w:t>Количество объектов бытового</w:t>
            </w:r>
            <w:r w:rsidRPr="00D30AAF">
              <w:rPr>
                <w:rStyle w:val="affa"/>
                <w:i w:val="0"/>
                <w:sz w:val="24"/>
              </w:rPr>
              <w:br/>
              <w:t>обслуживания населения (ед.)</w:t>
            </w:r>
          </w:p>
        </w:tc>
        <w:tc>
          <w:tcPr>
            <w:tcW w:w="1417"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43</w:t>
            </w:r>
          </w:p>
        </w:tc>
        <w:tc>
          <w:tcPr>
            <w:tcW w:w="1276"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43</w:t>
            </w:r>
          </w:p>
        </w:tc>
        <w:tc>
          <w:tcPr>
            <w:tcW w:w="974"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43</w:t>
            </w:r>
          </w:p>
        </w:tc>
        <w:tc>
          <w:tcPr>
            <w:tcW w:w="993"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44</w:t>
            </w:r>
          </w:p>
        </w:tc>
        <w:tc>
          <w:tcPr>
            <w:tcW w:w="992" w:type="dxa"/>
            <w:tcBorders>
              <w:top w:val="single" w:sz="6" w:space="0" w:color="auto"/>
              <w:left w:val="single" w:sz="6" w:space="0" w:color="auto"/>
              <w:bottom w:val="single" w:sz="6" w:space="0" w:color="auto"/>
              <w:right w:val="single" w:sz="6" w:space="0" w:color="auto"/>
            </w:tcBorders>
          </w:tcPr>
          <w:p w:rsidR="00D30AAF" w:rsidRPr="00D30AAF" w:rsidRDefault="00D30AAF" w:rsidP="00F23772">
            <w:pPr>
              <w:pStyle w:val="af2"/>
              <w:jc w:val="center"/>
              <w:rPr>
                <w:rStyle w:val="affa"/>
                <w:i w:val="0"/>
                <w:sz w:val="24"/>
              </w:rPr>
            </w:pPr>
            <w:r w:rsidRPr="00D30AAF">
              <w:rPr>
                <w:rStyle w:val="affa"/>
                <w:i w:val="0"/>
                <w:sz w:val="24"/>
              </w:rPr>
              <w:t>44</w:t>
            </w:r>
          </w:p>
        </w:tc>
      </w:tr>
    </w:tbl>
    <w:p w:rsidR="005201A5" w:rsidRPr="00D30AAF" w:rsidRDefault="005201A5" w:rsidP="00D30AAF">
      <w:pPr>
        <w:ind w:right="-284"/>
        <w:jc w:val="both"/>
        <w:rPr>
          <w:b/>
          <w:lang w:val="ru-RU"/>
        </w:rPr>
      </w:pPr>
    </w:p>
    <w:sectPr w:rsidR="005201A5" w:rsidRPr="00D30AAF" w:rsidSect="005201A5">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47E" w:rsidRDefault="008D147E" w:rsidP="00D30AAF">
      <w:r>
        <w:separator/>
      </w:r>
    </w:p>
  </w:endnote>
  <w:endnote w:type="continuationSeparator" w:id="0">
    <w:p w:rsidR="008D147E" w:rsidRDefault="008D147E" w:rsidP="00D3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47E" w:rsidRDefault="008D147E" w:rsidP="00D30AAF">
      <w:r>
        <w:separator/>
      </w:r>
    </w:p>
  </w:footnote>
  <w:footnote w:type="continuationSeparator" w:id="0">
    <w:p w:rsidR="008D147E" w:rsidRDefault="008D147E" w:rsidP="00D30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40639"/>
    <w:multiLevelType w:val="hybridMultilevel"/>
    <w:tmpl w:val="920ECA6C"/>
    <w:lvl w:ilvl="0" w:tplc="F092D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103C32"/>
    <w:multiLevelType w:val="hybridMultilevel"/>
    <w:tmpl w:val="A3BE583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E658D"/>
    <w:multiLevelType w:val="hybridMultilevel"/>
    <w:tmpl w:val="54E2E640"/>
    <w:lvl w:ilvl="0" w:tplc="54EEA49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F72452"/>
    <w:multiLevelType w:val="hybridMultilevel"/>
    <w:tmpl w:val="81529420"/>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3A776C"/>
    <w:multiLevelType w:val="hybridMultilevel"/>
    <w:tmpl w:val="71E831D2"/>
    <w:lvl w:ilvl="0" w:tplc="54EEA494">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7B372E"/>
    <w:multiLevelType w:val="hybridMultilevel"/>
    <w:tmpl w:val="4548619E"/>
    <w:lvl w:ilvl="0" w:tplc="54EEA494">
      <w:numFmt w:val="bullet"/>
      <w:lvlText w:val="-"/>
      <w:lvlJc w:val="left"/>
      <w:pPr>
        <w:ind w:left="1604" w:hanging="360"/>
      </w:pPr>
      <w:rPr>
        <w:rFonts w:ascii="Times New Roman" w:hAnsi="Times New Roman" w:cs="Times New Roman" w:hint="default"/>
      </w:rPr>
    </w:lvl>
    <w:lvl w:ilvl="1" w:tplc="04190003" w:tentative="1">
      <w:start w:val="1"/>
      <w:numFmt w:val="bullet"/>
      <w:lvlText w:val="o"/>
      <w:lvlJc w:val="left"/>
      <w:pPr>
        <w:ind w:left="2324" w:hanging="360"/>
      </w:pPr>
      <w:rPr>
        <w:rFonts w:ascii="Courier New" w:hAnsi="Courier New" w:cs="Courier New" w:hint="default"/>
      </w:rPr>
    </w:lvl>
    <w:lvl w:ilvl="2" w:tplc="04190005" w:tentative="1">
      <w:start w:val="1"/>
      <w:numFmt w:val="bullet"/>
      <w:lvlText w:val=""/>
      <w:lvlJc w:val="left"/>
      <w:pPr>
        <w:ind w:left="3044" w:hanging="360"/>
      </w:pPr>
      <w:rPr>
        <w:rFonts w:ascii="Wingdings" w:hAnsi="Wingdings" w:hint="default"/>
      </w:rPr>
    </w:lvl>
    <w:lvl w:ilvl="3" w:tplc="04190001" w:tentative="1">
      <w:start w:val="1"/>
      <w:numFmt w:val="bullet"/>
      <w:lvlText w:val=""/>
      <w:lvlJc w:val="left"/>
      <w:pPr>
        <w:ind w:left="3764" w:hanging="360"/>
      </w:pPr>
      <w:rPr>
        <w:rFonts w:ascii="Symbol" w:hAnsi="Symbol" w:hint="default"/>
      </w:rPr>
    </w:lvl>
    <w:lvl w:ilvl="4" w:tplc="04190003" w:tentative="1">
      <w:start w:val="1"/>
      <w:numFmt w:val="bullet"/>
      <w:lvlText w:val="o"/>
      <w:lvlJc w:val="left"/>
      <w:pPr>
        <w:ind w:left="4484" w:hanging="360"/>
      </w:pPr>
      <w:rPr>
        <w:rFonts w:ascii="Courier New" w:hAnsi="Courier New" w:cs="Courier New" w:hint="default"/>
      </w:rPr>
    </w:lvl>
    <w:lvl w:ilvl="5" w:tplc="04190005" w:tentative="1">
      <w:start w:val="1"/>
      <w:numFmt w:val="bullet"/>
      <w:lvlText w:val=""/>
      <w:lvlJc w:val="left"/>
      <w:pPr>
        <w:ind w:left="5204" w:hanging="360"/>
      </w:pPr>
      <w:rPr>
        <w:rFonts w:ascii="Wingdings" w:hAnsi="Wingdings" w:hint="default"/>
      </w:rPr>
    </w:lvl>
    <w:lvl w:ilvl="6" w:tplc="04190001" w:tentative="1">
      <w:start w:val="1"/>
      <w:numFmt w:val="bullet"/>
      <w:lvlText w:val=""/>
      <w:lvlJc w:val="left"/>
      <w:pPr>
        <w:ind w:left="5924" w:hanging="360"/>
      </w:pPr>
      <w:rPr>
        <w:rFonts w:ascii="Symbol" w:hAnsi="Symbol" w:hint="default"/>
      </w:rPr>
    </w:lvl>
    <w:lvl w:ilvl="7" w:tplc="04190003" w:tentative="1">
      <w:start w:val="1"/>
      <w:numFmt w:val="bullet"/>
      <w:lvlText w:val="o"/>
      <w:lvlJc w:val="left"/>
      <w:pPr>
        <w:ind w:left="6644" w:hanging="360"/>
      </w:pPr>
      <w:rPr>
        <w:rFonts w:ascii="Courier New" w:hAnsi="Courier New" w:cs="Courier New" w:hint="default"/>
      </w:rPr>
    </w:lvl>
    <w:lvl w:ilvl="8" w:tplc="04190005" w:tentative="1">
      <w:start w:val="1"/>
      <w:numFmt w:val="bullet"/>
      <w:lvlText w:val=""/>
      <w:lvlJc w:val="left"/>
      <w:pPr>
        <w:ind w:left="7364" w:hanging="360"/>
      </w:pPr>
      <w:rPr>
        <w:rFonts w:ascii="Wingdings" w:hAnsi="Wingdings" w:hint="default"/>
      </w:rPr>
    </w:lvl>
  </w:abstractNum>
  <w:abstractNum w:abstractNumId="6">
    <w:nsid w:val="26985596"/>
    <w:multiLevelType w:val="hybridMultilevel"/>
    <w:tmpl w:val="3CFC2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8770C"/>
    <w:multiLevelType w:val="hybridMultilevel"/>
    <w:tmpl w:val="D5248600"/>
    <w:lvl w:ilvl="0" w:tplc="56A0A800">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E7902E4"/>
    <w:multiLevelType w:val="multilevel"/>
    <w:tmpl w:val="FB3CE3B2"/>
    <w:lvl w:ilvl="0">
      <w:start w:val="1"/>
      <w:numFmt w:val="decimal"/>
      <w:lvlText w:val="%1."/>
      <w:lvlJc w:val="left"/>
      <w:pPr>
        <w:ind w:left="1867" w:hanging="435"/>
      </w:pPr>
      <w:rPr>
        <w:rFonts w:ascii="Times New Roman" w:hAnsi="Times New Roman" w:cs="Times New Roman" w:hint="default"/>
        <w:color w:val="FFFFFF"/>
      </w:rPr>
    </w:lvl>
    <w:lvl w:ilvl="1">
      <w:start w:val="3"/>
      <w:numFmt w:val="decimal"/>
      <w:isLgl/>
      <w:lvlText w:val="%1.%2."/>
      <w:lvlJc w:val="left"/>
      <w:pPr>
        <w:ind w:left="2152" w:hanging="720"/>
      </w:pPr>
      <w:rPr>
        <w:rFonts w:hint="default"/>
      </w:rPr>
    </w:lvl>
    <w:lvl w:ilvl="2">
      <w:start w:val="1"/>
      <w:numFmt w:val="decimal"/>
      <w:isLgl/>
      <w:lvlText w:val="%1.%2.%3."/>
      <w:lvlJc w:val="left"/>
      <w:pPr>
        <w:ind w:left="2152" w:hanging="720"/>
      </w:pPr>
      <w:rPr>
        <w:rFonts w:hint="default"/>
      </w:rPr>
    </w:lvl>
    <w:lvl w:ilvl="3">
      <w:start w:val="1"/>
      <w:numFmt w:val="decimal"/>
      <w:isLgl/>
      <w:lvlText w:val="%1.%2.%3.%4."/>
      <w:lvlJc w:val="left"/>
      <w:pPr>
        <w:ind w:left="2512" w:hanging="1080"/>
      </w:pPr>
      <w:rPr>
        <w:rFonts w:hint="default"/>
      </w:rPr>
    </w:lvl>
    <w:lvl w:ilvl="4">
      <w:start w:val="1"/>
      <w:numFmt w:val="decimal"/>
      <w:isLgl/>
      <w:lvlText w:val="%1.%2.%3.%4.%5."/>
      <w:lvlJc w:val="left"/>
      <w:pPr>
        <w:ind w:left="2512" w:hanging="1080"/>
      </w:pPr>
      <w:rPr>
        <w:rFonts w:hint="default"/>
      </w:rPr>
    </w:lvl>
    <w:lvl w:ilvl="5">
      <w:start w:val="1"/>
      <w:numFmt w:val="decimal"/>
      <w:isLgl/>
      <w:lvlText w:val="%1.%2.%3.%4.%5.%6."/>
      <w:lvlJc w:val="left"/>
      <w:pPr>
        <w:ind w:left="2872" w:hanging="1440"/>
      </w:pPr>
      <w:rPr>
        <w:rFonts w:hint="default"/>
      </w:rPr>
    </w:lvl>
    <w:lvl w:ilvl="6">
      <w:start w:val="1"/>
      <w:numFmt w:val="decimal"/>
      <w:isLgl/>
      <w:lvlText w:val="%1.%2.%3.%4.%5.%6.%7."/>
      <w:lvlJc w:val="left"/>
      <w:pPr>
        <w:ind w:left="3232" w:hanging="1800"/>
      </w:pPr>
      <w:rPr>
        <w:rFonts w:hint="default"/>
      </w:rPr>
    </w:lvl>
    <w:lvl w:ilvl="7">
      <w:start w:val="1"/>
      <w:numFmt w:val="decimal"/>
      <w:isLgl/>
      <w:lvlText w:val="%1.%2.%3.%4.%5.%6.%7.%8."/>
      <w:lvlJc w:val="left"/>
      <w:pPr>
        <w:ind w:left="3232" w:hanging="1800"/>
      </w:pPr>
      <w:rPr>
        <w:rFonts w:hint="default"/>
      </w:rPr>
    </w:lvl>
    <w:lvl w:ilvl="8">
      <w:start w:val="1"/>
      <w:numFmt w:val="decimal"/>
      <w:isLgl/>
      <w:lvlText w:val="%1.%2.%3.%4.%5.%6.%7.%8.%9."/>
      <w:lvlJc w:val="left"/>
      <w:pPr>
        <w:ind w:left="3592" w:hanging="2160"/>
      </w:pPr>
      <w:rPr>
        <w:rFonts w:hint="default"/>
      </w:rPr>
    </w:lvl>
  </w:abstractNum>
  <w:abstractNum w:abstractNumId="9">
    <w:nsid w:val="342B1394"/>
    <w:multiLevelType w:val="hybridMultilevel"/>
    <w:tmpl w:val="09DEC42A"/>
    <w:lvl w:ilvl="0" w:tplc="A1AA6D2E">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10">
    <w:nsid w:val="3FA156CC"/>
    <w:multiLevelType w:val="hybridMultilevel"/>
    <w:tmpl w:val="2FA4F2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884416E"/>
    <w:multiLevelType w:val="hybridMultilevel"/>
    <w:tmpl w:val="AD288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073C80"/>
    <w:multiLevelType w:val="hybridMultilevel"/>
    <w:tmpl w:val="08E8F3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0336AD2"/>
    <w:multiLevelType w:val="hybridMultilevel"/>
    <w:tmpl w:val="6728C198"/>
    <w:lvl w:ilvl="0" w:tplc="32E608F2">
      <w:start w:val="1"/>
      <w:numFmt w:val="decimal"/>
      <w:lvlText w:val="%1."/>
      <w:lvlJc w:val="left"/>
      <w:pPr>
        <w:ind w:left="713" w:hanging="360"/>
      </w:pPr>
      <w:rPr>
        <w:rFonts w:hint="default"/>
        <w:i/>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14">
    <w:nsid w:val="583108D6"/>
    <w:multiLevelType w:val="multilevel"/>
    <w:tmpl w:val="6FD6C474"/>
    <w:lvl w:ilvl="0">
      <w:numFmt w:val="bullet"/>
      <w:lvlText w:val="-"/>
      <w:lvlJc w:val="left"/>
      <w:pPr>
        <w:ind w:left="1867" w:hanging="435"/>
      </w:pPr>
      <w:rPr>
        <w:rFonts w:ascii="Times New Roman" w:hAnsi="Times New Roman" w:cs="Times New Roman" w:hint="default"/>
        <w:color w:val="FFFFFF"/>
      </w:rPr>
    </w:lvl>
    <w:lvl w:ilvl="1">
      <w:start w:val="3"/>
      <w:numFmt w:val="decimal"/>
      <w:isLgl/>
      <w:lvlText w:val="%1.%2."/>
      <w:lvlJc w:val="left"/>
      <w:pPr>
        <w:ind w:left="2152" w:hanging="720"/>
      </w:pPr>
      <w:rPr>
        <w:rFonts w:hint="default"/>
      </w:rPr>
    </w:lvl>
    <w:lvl w:ilvl="2">
      <w:start w:val="1"/>
      <w:numFmt w:val="decimal"/>
      <w:isLgl/>
      <w:lvlText w:val="%1.%2.%3."/>
      <w:lvlJc w:val="left"/>
      <w:pPr>
        <w:ind w:left="2152" w:hanging="720"/>
      </w:pPr>
      <w:rPr>
        <w:rFonts w:hint="default"/>
      </w:rPr>
    </w:lvl>
    <w:lvl w:ilvl="3">
      <w:start w:val="1"/>
      <w:numFmt w:val="decimal"/>
      <w:isLgl/>
      <w:lvlText w:val="%1.%2.%3.%4."/>
      <w:lvlJc w:val="left"/>
      <w:pPr>
        <w:ind w:left="2512" w:hanging="1080"/>
      </w:pPr>
      <w:rPr>
        <w:rFonts w:hint="default"/>
      </w:rPr>
    </w:lvl>
    <w:lvl w:ilvl="4">
      <w:start w:val="1"/>
      <w:numFmt w:val="decimal"/>
      <w:isLgl/>
      <w:lvlText w:val="%1.%2.%3.%4.%5."/>
      <w:lvlJc w:val="left"/>
      <w:pPr>
        <w:ind w:left="2512" w:hanging="1080"/>
      </w:pPr>
      <w:rPr>
        <w:rFonts w:hint="default"/>
      </w:rPr>
    </w:lvl>
    <w:lvl w:ilvl="5">
      <w:start w:val="1"/>
      <w:numFmt w:val="decimal"/>
      <w:isLgl/>
      <w:lvlText w:val="%1.%2.%3.%4.%5.%6."/>
      <w:lvlJc w:val="left"/>
      <w:pPr>
        <w:ind w:left="2872" w:hanging="1440"/>
      </w:pPr>
      <w:rPr>
        <w:rFonts w:hint="default"/>
      </w:rPr>
    </w:lvl>
    <w:lvl w:ilvl="6">
      <w:start w:val="1"/>
      <w:numFmt w:val="decimal"/>
      <w:isLgl/>
      <w:lvlText w:val="%1.%2.%3.%4.%5.%6.%7."/>
      <w:lvlJc w:val="left"/>
      <w:pPr>
        <w:ind w:left="3232" w:hanging="1800"/>
      </w:pPr>
      <w:rPr>
        <w:rFonts w:hint="default"/>
      </w:rPr>
    </w:lvl>
    <w:lvl w:ilvl="7">
      <w:start w:val="1"/>
      <w:numFmt w:val="decimal"/>
      <w:isLgl/>
      <w:lvlText w:val="%1.%2.%3.%4.%5.%6.%7.%8."/>
      <w:lvlJc w:val="left"/>
      <w:pPr>
        <w:ind w:left="3232" w:hanging="1800"/>
      </w:pPr>
      <w:rPr>
        <w:rFonts w:hint="default"/>
      </w:rPr>
    </w:lvl>
    <w:lvl w:ilvl="8">
      <w:start w:val="1"/>
      <w:numFmt w:val="decimal"/>
      <w:isLgl/>
      <w:lvlText w:val="%1.%2.%3.%4.%5.%6.%7.%8.%9."/>
      <w:lvlJc w:val="left"/>
      <w:pPr>
        <w:ind w:left="3592" w:hanging="2160"/>
      </w:pPr>
      <w:rPr>
        <w:rFonts w:hint="default"/>
      </w:rPr>
    </w:lvl>
  </w:abstractNum>
  <w:abstractNum w:abstractNumId="15">
    <w:nsid w:val="6A300618"/>
    <w:multiLevelType w:val="hybridMultilevel"/>
    <w:tmpl w:val="FCF26810"/>
    <w:lvl w:ilvl="0" w:tplc="54EEA49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6E699B"/>
    <w:multiLevelType w:val="hybridMultilevel"/>
    <w:tmpl w:val="3820B46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7">
    <w:nsid w:val="7D3A752A"/>
    <w:multiLevelType w:val="hybridMultilevel"/>
    <w:tmpl w:val="480AF936"/>
    <w:lvl w:ilvl="0" w:tplc="54EEA49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num>
  <w:num w:numId="4">
    <w:abstractNumId w:val="8"/>
  </w:num>
  <w:num w:numId="5">
    <w:abstractNumId w:val="0"/>
  </w:num>
  <w:num w:numId="6">
    <w:abstractNumId w:val="5"/>
  </w:num>
  <w:num w:numId="7">
    <w:abstractNumId w:val="14"/>
  </w:num>
  <w:num w:numId="8">
    <w:abstractNumId w:val="4"/>
  </w:num>
  <w:num w:numId="9">
    <w:abstractNumId w:val="11"/>
  </w:num>
  <w:num w:numId="10">
    <w:abstractNumId w:val="16"/>
  </w:num>
  <w:num w:numId="11">
    <w:abstractNumId w:val="2"/>
  </w:num>
  <w:num w:numId="12">
    <w:abstractNumId w:val="10"/>
  </w:num>
  <w:num w:numId="13">
    <w:abstractNumId w:val="17"/>
  </w:num>
  <w:num w:numId="14">
    <w:abstractNumId w:val="9"/>
  </w:num>
  <w:num w:numId="15">
    <w:abstractNumId w:val="13"/>
  </w:num>
  <w:num w:numId="16">
    <w:abstractNumId w:val="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5"/>
    <w:rsid w:val="000A3C18"/>
    <w:rsid w:val="000F41A1"/>
    <w:rsid w:val="00122407"/>
    <w:rsid w:val="001436E4"/>
    <w:rsid w:val="00153164"/>
    <w:rsid w:val="001A3865"/>
    <w:rsid w:val="001B7414"/>
    <w:rsid w:val="00200782"/>
    <w:rsid w:val="00205FC4"/>
    <w:rsid w:val="0025356E"/>
    <w:rsid w:val="00263EC9"/>
    <w:rsid w:val="002948FF"/>
    <w:rsid w:val="002B303E"/>
    <w:rsid w:val="00307963"/>
    <w:rsid w:val="00342EEF"/>
    <w:rsid w:val="00370690"/>
    <w:rsid w:val="00375765"/>
    <w:rsid w:val="003A20DC"/>
    <w:rsid w:val="003B1927"/>
    <w:rsid w:val="00407F27"/>
    <w:rsid w:val="004A2594"/>
    <w:rsid w:val="004D7FDD"/>
    <w:rsid w:val="004E2B4A"/>
    <w:rsid w:val="005201A5"/>
    <w:rsid w:val="00556261"/>
    <w:rsid w:val="00566770"/>
    <w:rsid w:val="00624291"/>
    <w:rsid w:val="00660D85"/>
    <w:rsid w:val="00667877"/>
    <w:rsid w:val="00682A22"/>
    <w:rsid w:val="00686419"/>
    <w:rsid w:val="007922CA"/>
    <w:rsid w:val="007C3C56"/>
    <w:rsid w:val="007D7C51"/>
    <w:rsid w:val="00823A78"/>
    <w:rsid w:val="00862CE0"/>
    <w:rsid w:val="008B4787"/>
    <w:rsid w:val="008C52AD"/>
    <w:rsid w:val="008D147E"/>
    <w:rsid w:val="00922BD6"/>
    <w:rsid w:val="00927F07"/>
    <w:rsid w:val="0093198E"/>
    <w:rsid w:val="00931C77"/>
    <w:rsid w:val="009501BF"/>
    <w:rsid w:val="00972BD5"/>
    <w:rsid w:val="0099008A"/>
    <w:rsid w:val="009D72AF"/>
    <w:rsid w:val="00A10F85"/>
    <w:rsid w:val="00A26D27"/>
    <w:rsid w:val="00A83657"/>
    <w:rsid w:val="00AA08B0"/>
    <w:rsid w:val="00AC787D"/>
    <w:rsid w:val="00B21D19"/>
    <w:rsid w:val="00B37BB0"/>
    <w:rsid w:val="00B41770"/>
    <w:rsid w:val="00BE50E0"/>
    <w:rsid w:val="00C36542"/>
    <w:rsid w:val="00C62DBB"/>
    <w:rsid w:val="00C74288"/>
    <w:rsid w:val="00C80DBC"/>
    <w:rsid w:val="00C8138E"/>
    <w:rsid w:val="00CA13FF"/>
    <w:rsid w:val="00CA2DC3"/>
    <w:rsid w:val="00CF30DB"/>
    <w:rsid w:val="00D05430"/>
    <w:rsid w:val="00D30AAF"/>
    <w:rsid w:val="00D35974"/>
    <w:rsid w:val="00D604E5"/>
    <w:rsid w:val="00D63CEC"/>
    <w:rsid w:val="00DC25B5"/>
    <w:rsid w:val="00DC2F06"/>
    <w:rsid w:val="00E13376"/>
    <w:rsid w:val="00E14FC2"/>
    <w:rsid w:val="00E23DE3"/>
    <w:rsid w:val="00E53EFC"/>
    <w:rsid w:val="00E91259"/>
    <w:rsid w:val="00E93596"/>
    <w:rsid w:val="00EB292E"/>
    <w:rsid w:val="00ED0AC6"/>
    <w:rsid w:val="00EE56E5"/>
    <w:rsid w:val="00EF1600"/>
    <w:rsid w:val="00EF26D4"/>
    <w:rsid w:val="00F8286C"/>
    <w:rsid w:val="00F85CBC"/>
    <w:rsid w:val="00FB3306"/>
    <w:rsid w:val="00FC20D5"/>
    <w:rsid w:val="00FE42A7"/>
    <w:rsid w:val="00FF4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B9621B3-A713-47C1-8963-4D0DF2C2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480" w:lineRule="auto"/>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1A5"/>
    <w:pPr>
      <w:spacing w:after="0" w:line="240" w:lineRule="auto"/>
      <w:ind w:firstLine="0"/>
    </w:pPr>
    <w:rPr>
      <w:rFonts w:eastAsia="Times New Roman" w:cs="Times New Roman"/>
      <w:szCs w:val="24"/>
      <w:lang w:val="en-AU" w:eastAsia="ru-RU"/>
    </w:rPr>
  </w:style>
  <w:style w:type="paragraph" w:styleId="1">
    <w:name w:val="heading 1"/>
    <w:basedOn w:val="a"/>
    <w:next w:val="a"/>
    <w:link w:val="10"/>
    <w:uiPriority w:val="9"/>
    <w:qFormat/>
    <w:rsid w:val="005201A5"/>
    <w:pPr>
      <w:widowControl w:val="0"/>
      <w:autoSpaceDE w:val="0"/>
      <w:autoSpaceDN w:val="0"/>
      <w:adjustRightInd w:val="0"/>
      <w:spacing w:before="108" w:after="108"/>
      <w:jc w:val="center"/>
      <w:outlineLvl w:val="0"/>
    </w:pPr>
    <w:rPr>
      <w:rFonts w:ascii="Arial" w:hAnsi="Arial" w:cs="Arial"/>
      <w:b/>
      <w:bCs/>
      <w:color w:val="000080"/>
      <w:sz w:val="20"/>
      <w:szCs w:val="20"/>
      <w:lang w:val="ru-RU"/>
    </w:rPr>
  </w:style>
  <w:style w:type="paragraph" w:styleId="2">
    <w:name w:val="heading 2"/>
    <w:basedOn w:val="a"/>
    <w:link w:val="20"/>
    <w:qFormat/>
    <w:rsid w:val="00FB3306"/>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D30AAF"/>
    <w:pPr>
      <w:keepNext/>
      <w:jc w:val="center"/>
      <w:outlineLvl w:val="2"/>
    </w:pPr>
    <w:rPr>
      <w:b/>
      <w:sz w:val="40"/>
      <w:szCs w:val="20"/>
      <w:lang w:val="ru-RU"/>
    </w:rPr>
  </w:style>
  <w:style w:type="paragraph" w:styleId="4">
    <w:name w:val="heading 4"/>
    <w:basedOn w:val="a"/>
    <w:next w:val="a"/>
    <w:link w:val="40"/>
    <w:uiPriority w:val="9"/>
    <w:qFormat/>
    <w:rsid w:val="00D30AAF"/>
    <w:pPr>
      <w:keepNext/>
      <w:spacing w:before="240" w:after="60"/>
      <w:outlineLvl w:val="3"/>
    </w:pPr>
    <w:rPr>
      <w:rFonts w:ascii="Calibri" w:hAnsi="Calibri"/>
      <w:b/>
      <w:bCs/>
      <w:sz w:val="28"/>
      <w:szCs w:val="28"/>
      <w:lang w:val="ru-RU"/>
    </w:rPr>
  </w:style>
  <w:style w:type="paragraph" w:styleId="5">
    <w:name w:val="heading 5"/>
    <w:basedOn w:val="a"/>
    <w:next w:val="a"/>
    <w:link w:val="50"/>
    <w:qFormat/>
    <w:rsid w:val="00D30AAF"/>
    <w:pPr>
      <w:keepNext/>
      <w:jc w:val="both"/>
      <w:outlineLvl w:val="4"/>
    </w:pPr>
    <w:rPr>
      <w:noProof/>
      <w:sz w:val="28"/>
      <w:lang w:val="ru-RU"/>
    </w:rPr>
  </w:style>
  <w:style w:type="paragraph" w:styleId="6">
    <w:name w:val="heading 6"/>
    <w:basedOn w:val="a"/>
    <w:next w:val="a"/>
    <w:link w:val="60"/>
    <w:uiPriority w:val="9"/>
    <w:qFormat/>
    <w:rsid w:val="00D30AAF"/>
    <w:pPr>
      <w:spacing w:before="240" w:after="60"/>
      <w:outlineLvl w:val="5"/>
    </w:pPr>
    <w:rPr>
      <w:rFonts w:ascii="Calibri" w:hAnsi="Calibri"/>
      <w:b/>
      <w:bCs/>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3306"/>
    <w:rPr>
      <w:rFonts w:eastAsia="Times New Roman" w:cs="Times New Roman"/>
      <w:b/>
      <w:bCs/>
      <w:sz w:val="36"/>
      <w:szCs w:val="36"/>
      <w:lang w:eastAsia="ru-RU"/>
    </w:rPr>
  </w:style>
  <w:style w:type="paragraph" w:styleId="a3">
    <w:name w:val="List Paragraph"/>
    <w:basedOn w:val="a"/>
    <w:uiPriority w:val="34"/>
    <w:qFormat/>
    <w:rsid w:val="00FB3306"/>
    <w:pPr>
      <w:ind w:left="720"/>
      <w:contextualSpacing/>
    </w:pPr>
  </w:style>
  <w:style w:type="character" w:customStyle="1" w:styleId="10">
    <w:name w:val="Заголовок 1 Знак"/>
    <w:basedOn w:val="a0"/>
    <w:link w:val="1"/>
    <w:uiPriority w:val="9"/>
    <w:rsid w:val="005201A5"/>
    <w:rPr>
      <w:rFonts w:ascii="Arial" w:eastAsia="Times New Roman" w:hAnsi="Arial" w:cs="Arial"/>
      <w:b/>
      <w:bCs/>
      <w:color w:val="000080"/>
      <w:sz w:val="20"/>
      <w:szCs w:val="20"/>
      <w:lang w:eastAsia="ru-RU"/>
    </w:rPr>
  </w:style>
  <w:style w:type="paragraph" w:customStyle="1" w:styleId="a4">
    <w:name w:val="Таблицы (моноширинный)"/>
    <w:basedOn w:val="a"/>
    <w:next w:val="a"/>
    <w:uiPriority w:val="99"/>
    <w:rsid w:val="005201A5"/>
    <w:pPr>
      <w:widowControl w:val="0"/>
      <w:autoSpaceDE w:val="0"/>
      <w:autoSpaceDN w:val="0"/>
      <w:adjustRightInd w:val="0"/>
      <w:jc w:val="both"/>
    </w:pPr>
    <w:rPr>
      <w:rFonts w:ascii="Courier New" w:hAnsi="Courier New" w:cs="Courier New"/>
      <w:sz w:val="20"/>
      <w:szCs w:val="20"/>
      <w:lang w:val="ru-RU"/>
    </w:rPr>
  </w:style>
  <w:style w:type="character" w:customStyle="1" w:styleId="a5">
    <w:name w:val="Гипертекстовая ссылка"/>
    <w:basedOn w:val="a0"/>
    <w:uiPriority w:val="99"/>
    <w:rsid w:val="00566770"/>
    <w:rPr>
      <w:color w:val="106BBE"/>
    </w:rPr>
  </w:style>
  <w:style w:type="paragraph" w:customStyle="1" w:styleId="ConsPlusNonformat">
    <w:name w:val="ConsPlusNonformat"/>
    <w:uiPriority w:val="99"/>
    <w:rsid w:val="0093198E"/>
    <w:pPr>
      <w:widowControl w:val="0"/>
      <w:autoSpaceDE w:val="0"/>
      <w:autoSpaceDN w:val="0"/>
      <w:adjustRightInd w:val="0"/>
      <w:spacing w:after="0" w:line="240" w:lineRule="auto"/>
      <w:ind w:firstLine="0"/>
    </w:pPr>
    <w:rPr>
      <w:rFonts w:ascii="Courier New" w:eastAsia="Times New Roman" w:hAnsi="Courier New" w:cs="Courier New"/>
      <w:sz w:val="20"/>
      <w:szCs w:val="20"/>
      <w:lang w:eastAsia="ru-RU"/>
    </w:rPr>
  </w:style>
  <w:style w:type="paragraph" w:customStyle="1" w:styleId="ConsPlusCell">
    <w:name w:val="ConsPlusCell"/>
    <w:uiPriority w:val="99"/>
    <w:rsid w:val="0093198E"/>
    <w:pPr>
      <w:widowControl w:val="0"/>
      <w:autoSpaceDE w:val="0"/>
      <w:autoSpaceDN w:val="0"/>
      <w:adjustRightInd w:val="0"/>
      <w:spacing w:after="0" w:line="240" w:lineRule="auto"/>
      <w:ind w:firstLine="0"/>
    </w:pPr>
    <w:rPr>
      <w:rFonts w:ascii="Arial" w:eastAsia="Times New Roman" w:hAnsi="Arial" w:cs="Arial"/>
      <w:sz w:val="20"/>
      <w:szCs w:val="20"/>
      <w:lang w:eastAsia="ru-RU"/>
    </w:rPr>
  </w:style>
  <w:style w:type="character" w:customStyle="1" w:styleId="30">
    <w:name w:val="Заголовок 3 Знак"/>
    <w:basedOn w:val="a0"/>
    <w:link w:val="3"/>
    <w:uiPriority w:val="9"/>
    <w:rsid w:val="00D30AAF"/>
    <w:rPr>
      <w:rFonts w:eastAsia="Times New Roman" w:cs="Times New Roman"/>
      <w:b/>
      <w:sz w:val="40"/>
      <w:szCs w:val="20"/>
      <w:lang w:eastAsia="ru-RU"/>
    </w:rPr>
  </w:style>
  <w:style w:type="character" w:customStyle="1" w:styleId="40">
    <w:name w:val="Заголовок 4 Знак"/>
    <w:basedOn w:val="a0"/>
    <w:link w:val="4"/>
    <w:uiPriority w:val="9"/>
    <w:rsid w:val="00D30AAF"/>
    <w:rPr>
      <w:rFonts w:ascii="Calibri" w:eastAsia="Times New Roman" w:hAnsi="Calibri" w:cs="Times New Roman"/>
      <w:b/>
      <w:bCs/>
      <w:sz w:val="28"/>
      <w:szCs w:val="28"/>
      <w:lang w:eastAsia="ru-RU"/>
    </w:rPr>
  </w:style>
  <w:style w:type="character" w:customStyle="1" w:styleId="50">
    <w:name w:val="Заголовок 5 Знак"/>
    <w:basedOn w:val="a0"/>
    <w:link w:val="5"/>
    <w:rsid w:val="00D30AAF"/>
    <w:rPr>
      <w:rFonts w:eastAsia="Times New Roman" w:cs="Times New Roman"/>
      <w:noProof/>
      <w:sz w:val="28"/>
      <w:szCs w:val="24"/>
      <w:lang w:eastAsia="ru-RU"/>
    </w:rPr>
  </w:style>
  <w:style w:type="character" w:customStyle="1" w:styleId="60">
    <w:name w:val="Заголовок 6 Знак"/>
    <w:basedOn w:val="a0"/>
    <w:link w:val="6"/>
    <w:uiPriority w:val="9"/>
    <w:rsid w:val="00D30AAF"/>
    <w:rPr>
      <w:rFonts w:ascii="Calibri" w:eastAsia="Times New Roman" w:hAnsi="Calibri" w:cs="Times New Roman"/>
      <w:b/>
      <w:bCs/>
      <w:sz w:val="20"/>
      <w:szCs w:val="20"/>
      <w:lang w:eastAsia="ru-RU"/>
    </w:rPr>
  </w:style>
  <w:style w:type="paragraph" w:customStyle="1" w:styleId="ConsPlusTitle">
    <w:name w:val="ConsPlusTitle"/>
    <w:rsid w:val="00D30AAF"/>
    <w:pPr>
      <w:widowControl w:val="0"/>
      <w:autoSpaceDE w:val="0"/>
      <w:autoSpaceDN w:val="0"/>
      <w:adjustRightInd w:val="0"/>
      <w:spacing w:after="0" w:line="240" w:lineRule="auto"/>
      <w:ind w:firstLine="0"/>
    </w:pPr>
    <w:rPr>
      <w:rFonts w:ascii="Calibri" w:eastAsia="Times New Roman" w:hAnsi="Calibri" w:cs="Calibri"/>
      <w:b/>
      <w:bCs/>
      <w:sz w:val="22"/>
      <w:lang w:eastAsia="ru-RU"/>
    </w:rPr>
  </w:style>
  <w:style w:type="paragraph" w:styleId="a6">
    <w:name w:val="header"/>
    <w:basedOn w:val="a"/>
    <w:link w:val="a7"/>
    <w:uiPriority w:val="99"/>
    <w:unhideWhenUsed/>
    <w:rsid w:val="00D30AAF"/>
    <w:pPr>
      <w:tabs>
        <w:tab w:val="center" w:pos="4153"/>
        <w:tab w:val="right" w:pos="8306"/>
      </w:tabs>
    </w:pPr>
    <w:rPr>
      <w:sz w:val="28"/>
      <w:szCs w:val="20"/>
      <w:lang w:val="ru-RU"/>
    </w:rPr>
  </w:style>
  <w:style w:type="character" w:customStyle="1" w:styleId="a7">
    <w:name w:val="Верхний колонтитул Знак"/>
    <w:basedOn w:val="a0"/>
    <w:link w:val="a6"/>
    <w:uiPriority w:val="99"/>
    <w:rsid w:val="00D30AAF"/>
    <w:rPr>
      <w:rFonts w:eastAsia="Times New Roman" w:cs="Times New Roman"/>
      <w:sz w:val="28"/>
      <w:szCs w:val="20"/>
      <w:lang w:eastAsia="ru-RU"/>
    </w:rPr>
  </w:style>
  <w:style w:type="character" w:customStyle="1" w:styleId="a8">
    <w:name w:val="Основной текст Знак"/>
    <w:aliases w:val="bt Знак,Основной текст Знак Знак Знак, Знак Знак1 Знак Знак, Знак Знак2 Знак,Знак Знак1 Знак Знак,Знак Знак2 Знак"/>
    <w:link w:val="a9"/>
    <w:uiPriority w:val="99"/>
    <w:locked/>
    <w:rsid w:val="00D30AAF"/>
  </w:style>
  <w:style w:type="paragraph" w:styleId="a9">
    <w:name w:val="Body Text"/>
    <w:aliases w:val="bt,Основной текст Знак Знак, Знак Знак1 Знак, Знак Знак2,Знак Знак1 Знак,Знак Знак2"/>
    <w:basedOn w:val="a"/>
    <w:link w:val="a8"/>
    <w:uiPriority w:val="99"/>
    <w:unhideWhenUsed/>
    <w:rsid w:val="00D30AAF"/>
    <w:pPr>
      <w:jc w:val="both"/>
    </w:pPr>
    <w:rPr>
      <w:rFonts w:eastAsiaTheme="minorHAnsi" w:cstheme="minorBidi"/>
      <w:szCs w:val="22"/>
      <w:lang w:val="ru-RU" w:eastAsia="en-US"/>
    </w:rPr>
  </w:style>
  <w:style w:type="character" w:customStyle="1" w:styleId="11">
    <w:name w:val="Основной текст Знак1"/>
    <w:aliases w:val="Основной текст Знак Знак Знак1,Знак Знак1 Знак Знак1,Знак Знак2 Знак1"/>
    <w:basedOn w:val="a0"/>
    <w:rsid w:val="00D30AAF"/>
    <w:rPr>
      <w:rFonts w:eastAsia="Times New Roman" w:cs="Times New Roman"/>
      <w:szCs w:val="24"/>
      <w:lang w:val="en-AU" w:eastAsia="ru-RU"/>
    </w:rPr>
  </w:style>
  <w:style w:type="character" w:customStyle="1" w:styleId="aa">
    <w:name w:val="Основной текст с отступом Знак"/>
    <w:aliases w:val="Основной текст 1 Знак,Нумерованный список !! Знак"/>
    <w:link w:val="ab"/>
    <w:locked/>
    <w:rsid w:val="00D30AAF"/>
    <w:rPr>
      <w:sz w:val="26"/>
    </w:rPr>
  </w:style>
  <w:style w:type="paragraph" w:styleId="ab">
    <w:name w:val="Body Text Indent"/>
    <w:aliases w:val="Основной текст 1,Нумерованный список !!"/>
    <w:basedOn w:val="a"/>
    <w:link w:val="aa"/>
    <w:unhideWhenUsed/>
    <w:rsid w:val="00D30AAF"/>
    <w:pPr>
      <w:ind w:firstLine="720"/>
      <w:jc w:val="both"/>
    </w:pPr>
    <w:rPr>
      <w:rFonts w:eastAsiaTheme="minorHAnsi" w:cstheme="minorBidi"/>
      <w:sz w:val="26"/>
      <w:szCs w:val="22"/>
      <w:lang w:val="ru-RU" w:eastAsia="en-US"/>
    </w:rPr>
  </w:style>
  <w:style w:type="character" w:customStyle="1" w:styleId="12">
    <w:name w:val="Основной текст с отступом Знак1"/>
    <w:basedOn w:val="a0"/>
    <w:rsid w:val="00D30AAF"/>
    <w:rPr>
      <w:rFonts w:eastAsia="Times New Roman" w:cs="Times New Roman"/>
      <w:szCs w:val="24"/>
      <w:lang w:val="en-AU" w:eastAsia="ru-RU"/>
    </w:rPr>
  </w:style>
  <w:style w:type="paragraph" w:styleId="ac">
    <w:name w:val="footer"/>
    <w:basedOn w:val="a"/>
    <w:link w:val="ad"/>
    <w:uiPriority w:val="99"/>
    <w:unhideWhenUsed/>
    <w:rsid w:val="00D30AAF"/>
    <w:pPr>
      <w:tabs>
        <w:tab w:val="center" w:pos="4677"/>
        <w:tab w:val="right" w:pos="9355"/>
      </w:tabs>
    </w:pPr>
    <w:rPr>
      <w:rFonts w:ascii="Calibri" w:hAnsi="Calibri"/>
      <w:sz w:val="22"/>
      <w:szCs w:val="22"/>
      <w:lang w:val="ru-RU"/>
    </w:rPr>
  </w:style>
  <w:style w:type="character" w:customStyle="1" w:styleId="ad">
    <w:name w:val="Нижний колонтитул Знак"/>
    <w:basedOn w:val="a0"/>
    <w:link w:val="ac"/>
    <w:uiPriority w:val="99"/>
    <w:rsid w:val="00D30AAF"/>
    <w:rPr>
      <w:rFonts w:ascii="Calibri" w:eastAsia="Times New Roman" w:hAnsi="Calibri" w:cs="Times New Roman"/>
      <w:sz w:val="22"/>
      <w:lang w:eastAsia="ru-RU"/>
    </w:rPr>
  </w:style>
  <w:style w:type="paragraph" w:styleId="31">
    <w:name w:val="Body Text 3"/>
    <w:basedOn w:val="a"/>
    <w:link w:val="32"/>
    <w:uiPriority w:val="99"/>
    <w:unhideWhenUsed/>
    <w:rsid w:val="00D30AAF"/>
    <w:pPr>
      <w:spacing w:after="120" w:line="276" w:lineRule="auto"/>
    </w:pPr>
    <w:rPr>
      <w:rFonts w:ascii="Calibri" w:hAnsi="Calibri"/>
      <w:sz w:val="16"/>
      <w:szCs w:val="16"/>
      <w:lang w:val="ru-RU"/>
    </w:rPr>
  </w:style>
  <w:style w:type="character" w:customStyle="1" w:styleId="32">
    <w:name w:val="Основной текст 3 Знак"/>
    <w:basedOn w:val="a0"/>
    <w:link w:val="31"/>
    <w:uiPriority w:val="99"/>
    <w:rsid w:val="00D30AAF"/>
    <w:rPr>
      <w:rFonts w:ascii="Calibri" w:eastAsia="Times New Roman" w:hAnsi="Calibri" w:cs="Times New Roman"/>
      <w:sz w:val="16"/>
      <w:szCs w:val="16"/>
      <w:lang w:eastAsia="ru-RU"/>
    </w:rPr>
  </w:style>
  <w:style w:type="paragraph" w:customStyle="1" w:styleId="ConsPlusNormal">
    <w:name w:val="ConsPlusNormal"/>
    <w:rsid w:val="00D30A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D30AAF"/>
    <w:rPr>
      <w:rFonts w:ascii="Tahoma" w:hAnsi="Tahoma" w:cs="Tahoma"/>
      <w:sz w:val="16"/>
      <w:szCs w:val="16"/>
      <w:lang w:val="ru-RU"/>
    </w:rPr>
  </w:style>
  <w:style w:type="character" w:customStyle="1" w:styleId="af">
    <w:name w:val="Текст выноски Знак"/>
    <w:basedOn w:val="a0"/>
    <w:link w:val="ae"/>
    <w:uiPriority w:val="99"/>
    <w:semiHidden/>
    <w:rsid w:val="00D30AAF"/>
    <w:rPr>
      <w:rFonts w:ascii="Tahoma" w:eastAsia="Times New Roman" w:hAnsi="Tahoma" w:cs="Tahoma"/>
      <w:sz w:val="16"/>
      <w:szCs w:val="16"/>
      <w:lang w:eastAsia="ru-RU"/>
    </w:rPr>
  </w:style>
  <w:style w:type="paragraph" w:styleId="af0">
    <w:name w:val="Title"/>
    <w:basedOn w:val="a"/>
    <w:link w:val="af1"/>
    <w:qFormat/>
    <w:rsid w:val="00D30AAF"/>
    <w:pPr>
      <w:jc w:val="center"/>
    </w:pPr>
    <w:rPr>
      <w:i/>
      <w:iCs/>
      <w:sz w:val="32"/>
      <w:u w:val="single"/>
      <w:lang w:val="ru-RU"/>
    </w:rPr>
  </w:style>
  <w:style w:type="character" w:customStyle="1" w:styleId="af1">
    <w:name w:val="Название Знак"/>
    <w:basedOn w:val="a0"/>
    <w:link w:val="af0"/>
    <w:rsid w:val="00D30AAF"/>
    <w:rPr>
      <w:rFonts w:eastAsia="Times New Roman" w:cs="Times New Roman"/>
      <w:i/>
      <w:iCs/>
      <w:sz w:val="32"/>
      <w:szCs w:val="24"/>
      <w:u w:val="single"/>
      <w:lang w:eastAsia="ru-RU"/>
    </w:rPr>
  </w:style>
  <w:style w:type="paragraph" w:styleId="af2">
    <w:name w:val="No Spacing"/>
    <w:link w:val="af3"/>
    <w:uiPriority w:val="1"/>
    <w:qFormat/>
    <w:rsid w:val="00D30AAF"/>
    <w:pPr>
      <w:spacing w:after="0" w:line="240" w:lineRule="auto"/>
      <w:ind w:firstLine="0"/>
    </w:pPr>
    <w:rPr>
      <w:rFonts w:eastAsia="Times New Roman" w:cs="Times New Roman"/>
      <w:sz w:val="28"/>
      <w:szCs w:val="24"/>
      <w:lang w:eastAsia="ru-RU"/>
    </w:rPr>
  </w:style>
  <w:style w:type="paragraph" w:customStyle="1" w:styleId="ConsPlusDocList">
    <w:name w:val="ConsPlusDocList"/>
    <w:uiPriority w:val="99"/>
    <w:rsid w:val="00D30AAF"/>
    <w:pPr>
      <w:widowControl w:val="0"/>
      <w:autoSpaceDE w:val="0"/>
      <w:autoSpaceDN w:val="0"/>
      <w:adjustRightInd w:val="0"/>
      <w:spacing w:after="0" w:line="240" w:lineRule="auto"/>
      <w:ind w:firstLine="0"/>
    </w:pPr>
    <w:rPr>
      <w:rFonts w:ascii="Courier New" w:eastAsia="Times New Roman" w:hAnsi="Courier New" w:cs="Courier New"/>
      <w:sz w:val="20"/>
      <w:szCs w:val="20"/>
      <w:lang w:eastAsia="ru-RU"/>
    </w:rPr>
  </w:style>
  <w:style w:type="character" w:styleId="af4">
    <w:name w:val="Hyperlink"/>
    <w:unhideWhenUsed/>
    <w:rsid w:val="00D30AAF"/>
    <w:rPr>
      <w:color w:val="0000FF"/>
      <w:u w:val="single"/>
    </w:rPr>
  </w:style>
  <w:style w:type="paragraph" w:customStyle="1" w:styleId="bt">
    <w:name w:val="Основной текст.bt"/>
    <w:basedOn w:val="a"/>
    <w:rsid w:val="00D30AAF"/>
    <w:pPr>
      <w:spacing w:line="480" w:lineRule="auto"/>
      <w:jc w:val="both"/>
    </w:pPr>
    <w:rPr>
      <w:sz w:val="26"/>
      <w:szCs w:val="20"/>
      <w:lang w:val="ru-RU"/>
    </w:rPr>
  </w:style>
  <w:style w:type="paragraph" w:customStyle="1" w:styleId="xl84">
    <w:name w:val="xl84"/>
    <w:basedOn w:val="a"/>
    <w:autoRedefine/>
    <w:rsid w:val="00D30AAF"/>
    <w:pPr>
      <w:widowControl w:val="0"/>
      <w:jc w:val="center"/>
    </w:pPr>
    <w:rPr>
      <w:sz w:val="28"/>
      <w:szCs w:val="28"/>
      <w:lang w:val="ru-RU"/>
    </w:rPr>
  </w:style>
  <w:style w:type="paragraph" w:styleId="21">
    <w:name w:val="Body Text Indent 2"/>
    <w:basedOn w:val="a"/>
    <w:link w:val="22"/>
    <w:rsid w:val="00D30AAF"/>
    <w:pPr>
      <w:spacing w:after="120" w:line="480" w:lineRule="auto"/>
      <w:ind w:left="283"/>
    </w:pPr>
    <w:rPr>
      <w:rFonts w:ascii="Calibri" w:hAnsi="Calibri"/>
      <w:sz w:val="22"/>
      <w:szCs w:val="22"/>
      <w:lang w:val="ru-RU"/>
    </w:rPr>
  </w:style>
  <w:style w:type="character" w:customStyle="1" w:styleId="22">
    <w:name w:val="Основной текст с отступом 2 Знак"/>
    <w:basedOn w:val="a0"/>
    <w:link w:val="21"/>
    <w:rsid w:val="00D30AAF"/>
    <w:rPr>
      <w:rFonts w:ascii="Calibri" w:eastAsia="Times New Roman" w:hAnsi="Calibri" w:cs="Times New Roman"/>
      <w:sz w:val="22"/>
      <w:lang w:eastAsia="ru-RU"/>
    </w:rPr>
  </w:style>
  <w:style w:type="paragraph" w:customStyle="1" w:styleId="Style2">
    <w:name w:val="Style2"/>
    <w:basedOn w:val="a"/>
    <w:rsid w:val="00D30AAF"/>
    <w:pPr>
      <w:widowControl w:val="0"/>
      <w:autoSpaceDE w:val="0"/>
      <w:autoSpaceDN w:val="0"/>
      <w:adjustRightInd w:val="0"/>
      <w:spacing w:line="276" w:lineRule="exact"/>
      <w:ind w:firstLine="715"/>
    </w:pPr>
    <w:rPr>
      <w:lang w:val="ru-RU"/>
    </w:rPr>
  </w:style>
  <w:style w:type="paragraph" w:customStyle="1" w:styleId="Style8">
    <w:name w:val="Style8"/>
    <w:basedOn w:val="a"/>
    <w:uiPriority w:val="99"/>
    <w:rsid w:val="00D30AAF"/>
    <w:pPr>
      <w:widowControl w:val="0"/>
      <w:autoSpaceDE w:val="0"/>
      <w:autoSpaceDN w:val="0"/>
      <w:adjustRightInd w:val="0"/>
    </w:pPr>
    <w:rPr>
      <w:lang w:val="ru-RU"/>
    </w:rPr>
  </w:style>
  <w:style w:type="character" w:customStyle="1" w:styleId="FontStyle15">
    <w:name w:val="Font Style15"/>
    <w:uiPriority w:val="99"/>
    <w:rsid w:val="00D30AAF"/>
    <w:rPr>
      <w:rFonts w:ascii="Times New Roman" w:hAnsi="Times New Roman" w:cs="Times New Roman"/>
      <w:b/>
      <w:bCs/>
      <w:sz w:val="18"/>
      <w:szCs w:val="18"/>
    </w:rPr>
  </w:style>
  <w:style w:type="character" w:customStyle="1" w:styleId="FontStyle17">
    <w:name w:val="Font Style17"/>
    <w:rsid w:val="00D30AAF"/>
    <w:rPr>
      <w:rFonts w:ascii="Times New Roman" w:hAnsi="Times New Roman" w:cs="Times New Roman"/>
      <w:sz w:val="20"/>
      <w:szCs w:val="20"/>
    </w:rPr>
  </w:style>
  <w:style w:type="paragraph" w:customStyle="1" w:styleId="Style3">
    <w:name w:val="Style3"/>
    <w:basedOn w:val="a"/>
    <w:uiPriority w:val="99"/>
    <w:rsid w:val="00D30AAF"/>
    <w:pPr>
      <w:widowControl w:val="0"/>
      <w:autoSpaceDE w:val="0"/>
      <w:autoSpaceDN w:val="0"/>
      <w:adjustRightInd w:val="0"/>
      <w:spacing w:line="277" w:lineRule="exact"/>
      <w:jc w:val="both"/>
    </w:pPr>
    <w:rPr>
      <w:lang w:val="ru-RU"/>
    </w:rPr>
  </w:style>
  <w:style w:type="paragraph" w:customStyle="1" w:styleId="210">
    <w:name w:val="Основной текст 21"/>
    <w:basedOn w:val="a"/>
    <w:uiPriority w:val="99"/>
    <w:rsid w:val="00D30AAF"/>
    <w:pPr>
      <w:widowControl w:val="0"/>
    </w:pPr>
    <w:rPr>
      <w:sz w:val="28"/>
      <w:szCs w:val="20"/>
      <w:lang w:val="ru-RU"/>
    </w:rPr>
  </w:style>
  <w:style w:type="table" w:styleId="af5">
    <w:name w:val="Table Grid"/>
    <w:basedOn w:val="a1"/>
    <w:uiPriority w:val="99"/>
    <w:rsid w:val="00D30AAF"/>
    <w:pPr>
      <w:spacing w:after="0" w:line="240" w:lineRule="auto"/>
      <w:ind w:firstLine="0"/>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Normal (Web)"/>
    <w:aliases w:val="Обычный (Web)"/>
    <w:basedOn w:val="a"/>
    <w:link w:val="af7"/>
    <w:uiPriority w:val="99"/>
    <w:qFormat/>
    <w:rsid w:val="00D30AAF"/>
    <w:pPr>
      <w:spacing w:before="100" w:beforeAutospacing="1" w:after="100" w:afterAutospacing="1"/>
    </w:pPr>
    <w:rPr>
      <w:lang w:val="x-none" w:eastAsia="x-none"/>
    </w:rPr>
  </w:style>
  <w:style w:type="character" w:customStyle="1" w:styleId="af7">
    <w:name w:val="Обычный (веб) Знак"/>
    <w:aliases w:val="Обычный (Web) Знак"/>
    <w:link w:val="af6"/>
    <w:uiPriority w:val="99"/>
    <w:locked/>
    <w:rsid w:val="00D30AAF"/>
    <w:rPr>
      <w:rFonts w:eastAsia="Times New Roman" w:cs="Times New Roman"/>
      <w:szCs w:val="24"/>
      <w:lang w:val="x-none" w:eastAsia="x-none"/>
    </w:rPr>
  </w:style>
  <w:style w:type="paragraph" w:styleId="af8">
    <w:name w:val="caption"/>
    <w:basedOn w:val="a"/>
    <w:next w:val="a"/>
    <w:uiPriority w:val="35"/>
    <w:qFormat/>
    <w:rsid w:val="00D30AAF"/>
    <w:pPr>
      <w:spacing w:after="200"/>
    </w:pPr>
    <w:rPr>
      <w:rFonts w:ascii="Calibri" w:hAnsi="Calibri"/>
      <w:b/>
      <w:bCs/>
      <w:color w:val="4F81BD"/>
      <w:sz w:val="18"/>
      <w:szCs w:val="18"/>
      <w:lang w:val="ru-RU"/>
    </w:rPr>
  </w:style>
  <w:style w:type="paragraph" w:customStyle="1" w:styleId="13">
    <w:name w:val="1 подзаголовок"/>
    <w:basedOn w:val="a"/>
    <w:uiPriority w:val="99"/>
    <w:rsid w:val="00D30AAF"/>
    <w:pPr>
      <w:spacing w:after="120"/>
      <w:ind w:firstLine="709"/>
      <w:jc w:val="both"/>
    </w:pPr>
    <w:rPr>
      <w:b/>
      <w:bCs/>
      <w:sz w:val="28"/>
      <w:szCs w:val="28"/>
      <w:lang w:val="ru-RU"/>
    </w:rPr>
  </w:style>
  <w:style w:type="paragraph" w:styleId="33">
    <w:name w:val="Body Text Indent 3"/>
    <w:basedOn w:val="a"/>
    <w:link w:val="34"/>
    <w:uiPriority w:val="99"/>
    <w:rsid w:val="00D30AAF"/>
    <w:pPr>
      <w:spacing w:after="120" w:line="276" w:lineRule="auto"/>
      <w:ind w:left="283"/>
    </w:pPr>
    <w:rPr>
      <w:rFonts w:ascii="Calibri" w:hAnsi="Calibri"/>
      <w:sz w:val="16"/>
      <w:szCs w:val="16"/>
      <w:lang w:val="ru-RU"/>
    </w:rPr>
  </w:style>
  <w:style w:type="character" w:customStyle="1" w:styleId="34">
    <w:name w:val="Основной текст с отступом 3 Знак"/>
    <w:basedOn w:val="a0"/>
    <w:link w:val="33"/>
    <w:uiPriority w:val="99"/>
    <w:rsid w:val="00D30AAF"/>
    <w:rPr>
      <w:rFonts w:ascii="Calibri" w:eastAsia="Times New Roman" w:hAnsi="Calibri" w:cs="Times New Roman"/>
      <w:sz w:val="16"/>
      <w:szCs w:val="16"/>
      <w:lang w:eastAsia="ru-RU"/>
    </w:rPr>
  </w:style>
  <w:style w:type="paragraph" w:styleId="af9">
    <w:name w:val="Plain Text"/>
    <w:aliases w:val=" Знак"/>
    <w:basedOn w:val="a"/>
    <w:link w:val="afa"/>
    <w:uiPriority w:val="99"/>
    <w:rsid w:val="00D30AAF"/>
    <w:rPr>
      <w:rFonts w:ascii="Courier New" w:hAnsi="Courier New"/>
      <w:sz w:val="20"/>
      <w:szCs w:val="20"/>
      <w:lang w:val="ru-RU"/>
    </w:rPr>
  </w:style>
  <w:style w:type="character" w:customStyle="1" w:styleId="afa">
    <w:name w:val="Текст Знак"/>
    <w:aliases w:val=" Знак Знак"/>
    <w:basedOn w:val="a0"/>
    <w:link w:val="af9"/>
    <w:uiPriority w:val="99"/>
    <w:rsid w:val="00D30AAF"/>
    <w:rPr>
      <w:rFonts w:ascii="Courier New" w:eastAsia="Times New Roman" w:hAnsi="Courier New" w:cs="Times New Roman"/>
      <w:sz w:val="20"/>
      <w:szCs w:val="20"/>
      <w:lang w:eastAsia="ru-RU"/>
    </w:rPr>
  </w:style>
  <w:style w:type="paragraph" w:styleId="23">
    <w:name w:val="Body Text 2"/>
    <w:basedOn w:val="a"/>
    <w:link w:val="24"/>
    <w:uiPriority w:val="99"/>
    <w:rsid w:val="00D30AAF"/>
    <w:pPr>
      <w:spacing w:after="120" w:line="480" w:lineRule="auto"/>
    </w:pPr>
    <w:rPr>
      <w:rFonts w:ascii="Calibri" w:hAnsi="Calibri"/>
      <w:sz w:val="22"/>
      <w:szCs w:val="22"/>
      <w:lang w:val="ru-RU"/>
    </w:rPr>
  </w:style>
  <w:style w:type="character" w:customStyle="1" w:styleId="24">
    <w:name w:val="Основной текст 2 Знак"/>
    <w:basedOn w:val="a0"/>
    <w:link w:val="23"/>
    <w:uiPriority w:val="99"/>
    <w:rsid w:val="00D30AAF"/>
    <w:rPr>
      <w:rFonts w:ascii="Calibri" w:eastAsia="Times New Roman" w:hAnsi="Calibri" w:cs="Times New Roman"/>
      <w:sz w:val="22"/>
      <w:lang w:eastAsia="ru-RU"/>
    </w:rPr>
  </w:style>
  <w:style w:type="paragraph" w:styleId="HTML">
    <w:name w:val="HTML Preformatted"/>
    <w:basedOn w:val="a"/>
    <w:link w:val="HTML0"/>
    <w:uiPriority w:val="99"/>
    <w:rsid w:val="00D3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D30AAF"/>
    <w:rPr>
      <w:rFonts w:ascii="Courier New" w:eastAsia="Times New Roman" w:hAnsi="Courier New" w:cs="Courier New"/>
      <w:sz w:val="20"/>
      <w:szCs w:val="20"/>
      <w:lang w:eastAsia="ru-RU"/>
    </w:rPr>
  </w:style>
  <w:style w:type="paragraph" w:customStyle="1" w:styleId="ConsNormal">
    <w:name w:val="ConsNormal"/>
    <w:uiPriority w:val="99"/>
    <w:rsid w:val="00D30AAF"/>
    <w:pPr>
      <w:widowControl w:val="0"/>
      <w:spacing w:after="0" w:line="240" w:lineRule="auto"/>
      <w:ind w:firstLine="720"/>
    </w:pPr>
    <w:rPr>
      <w:rFonts w:eastAsia="Times New Roman" w:cs="Times New Roman"/>
      <w:sz w:val="20"/>
      <w:szCs w:val="20"/>
      <w:lang w:eastAsia="ru-RU"/>
    </w:rPr>
  </w:style>
  <w:style w:type="character" w:styleId="afb">
    <w:name w:val="annotation reference"/>
    <w:uiPriority w:val="99"/>
    <w:semiHidden/>
    <w:rsid w:val="00D30AAF"/>
    <w:rPr>
      <w:rFonts w:cs="Times New Roman"/>
      <w:sz w:val="16"/>
      <w:szCs w:val="16"/>
    </w:rPr>
  </w:style>
  <w:style w:type="paragraph" w:styleId="afc">
    <w:name w:val="annotation text"/>
    <w:basedOn w:val="a"/>
    <w:link w:val="afd"/>
    <w:uiPriority w:val="99"/>
    <w:semiHidden/>
    <w:rsid w:val="00D30AAF"/>
    <w:pPr>
      <w:spacing w:after="200"/>
    </w:pPr>
    <w:rPr>
      <w:rFonts w:ascii="Calibri" w:hAnsi="Calibri"/>
      <w:sz w:val="20"/>
      <w:szCs w:val="20"/>
      <w:lang w:val="ru-RU"/>
    </w:rPr>
  </w:style>
  <w:style w:type="character" w:customStyle="1" w:styleId="afd">
    <w:name w:val="Текст примечания Знак"/>
    <w:basedOn w:val="a0"/>
    <w:link w:val="afc"/>
    <w:uiPriority w:val="99"/>
    <w:semiHidden/>
    <w:rsid w:val="00D30AAF"/>
    <w:rPr>
      <w:rFonts w:ascii="Calibri" w:eastAsia="Times New Roman" w:hAnsi="Calibri" w:cs="Times New Roman"/>
      <w:sz w:val="20"/>
      <w:szCs w:val="20"/>
      <w:lang w:eastAsia="ru-RU"/>
    </w:rPr>
  </w:style>
  <w:style w:type="paragraph" w:styleId="afe">
    <w:name w:val="annotation subject"/>
    <w:basedOn w:val="afc"/>
    <w:next w:val="afc"/>
    <w:link w:val="aff"/>
    <w:uiPriority w:val="99"/>
    <w:semiHidden/>
    <w:rsid w:val="00D30AAF"/>
    <w:rPr>
      <w:b/>
      <w:bCs/>
    </w:rPr>
  </w:style>
  <w:style w:type="character" w:customStyle="1" w:styleId="aff">
    <w:name w:val="Тема примечания Знак"/>
    <w:basedOn w:val="afd"/>
    <w:link w:val="afe"/>
    <w:uiPriority w:val="99"/>
    <w:semiHidden/>
    <w:rsid w:val="00D30AAF"/>
    <w:rPr>
      <w:rFonts w:ascii="Calibri" w:eastAsia="Times New Roman" w:hAnsi="Calibri" w:cs="Times New Roman"/>
      <w:b/>
      <w:bCs/>
      <w:sz w:val="20"/>
      <w:szCs w:val="20"/>
      <w:lang w:eastAsia="ru-RU"/>
    </w:rPr>
  </w:style>
  <w:style w:type="paragraph" w:styleId="aff0">
    <w:name w:val="endnote text"/>
    <w:basedOn w:val="a"/>
    <w:link w:val="aff1"/>
    <w:uiPriority w:val="99"/>
    <w:semiHidden/>
    <w:rsid w:val="00D30AAF"/>
    <w:pPr>
      <w:spacing w:after="200" w:line="276" w:lineRule="auto"/>
    </w:pPr>
    <w:rPr>
      <w:rFonts w:ascii="Calibri" w:hAnsi="Calibri"/>
      <w:sz w:val="20"/>
      <w:szCs w:val="20"/>
      <w:lang w:val="ru-RU"/>
    </w:rPr>
  </w:style>
  <w:style w:type="character" w:customStyle="1" w:styleId="aff1">
    <w:name w:val="Текст концевой сноски Знак"/>
    <w:basedOn w:val="a0"/>
    <w:link w:val="aff0"/>
    <w:uiPriority w:val="99"/>
    <w:semiHidden/>
    <w:rsid w:val="00D30AAF"/>
    <w:rPr>
      <w:rFonts w:ascii="Calibri" w:eastAsia="Times New Roman" w:hAnsi="Calibri" w:cs="Times New Roman"/>
      <w:sz w:val="20"/>
      <w:szCs w:val="20"/>
      <w:lang w:eastAsia="ru-RU"/>
    </w:rPr>
  </w:style>
  <w:style w:type="character" w:styleId="aff2">
    <w:name w:val="endnote reference"/>
    <w:uiPriority w:val="99"/>
    <w:semiHidden/>
    <w:rsid w:val="00D30AAF"/>
    <w:rPr>
      <w:rFonts w:cs="Times New Roman"/>
      <w:vertAlign w:val="superscript"/>
    </w:rPr>
  </w:style>
  <w:style w:type="character" w:customStyle="1" w:styleId="FontStyle24">
    <w:name w:val="Font Style24"/>
    <w:uiPriority w:val="99"/>
    <w:rsid w:val="00D30AAF"/>
    <w:rPr>
      <w:rFonts w:ascii="Times New Roman" w:hAnsi="Times New Roman" w:cs="Times New Roman"/>
      <w:sz w:val="24"/>
      <w:szCs w:val="24"/>
    </w:rPr>
  </w:style>
  <w:style w:type="character" w:styleId="aff3">
    <w:name w:val="page number"/>
    <w:uiPriority w:val="99"/>
    <w:rsid w:val="00D30AAF"/>
    <w:rPr>
      <w:rFonts w:cs="Times New Roman"/>
    </w:rPr>
  </w:style>
  <w:style w:type="table" w:customStyle="1" w:styleId="14">
    <w:name w:val="Сетка таблицы1"/>
    <w:basedOn w:val="a1"/>
    <w:uiPriority w:val="59"/>
    <w:rsid w:val="00D30AAF"/>
    <w:pPr>
      <w:spacing w:after="0" w:line="240" w:lineRule="auto"/>
      <w:ind w:firstLine="0"/>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66">
    <w:name w:val="xl66"/>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67">
    <w:name w:val="xl67"/>
    <w:basedOn w:val="a"/>
    <w:rsid w:val="00D30AAF"/>
    <w:pPr>
      <w:spacing w:before="100" w:beforeAutospacing="1" w:after="100" w:afterAutospacing="1"/>
    </w:pPr>
    <w:rPr>
      <w:lang w:val="ru-RU"/>
    </w:rPr>
  </w:style>
  <w:style w:type="paragraph" w:customStyle="1" w:styleId="xl68">
    <w:name w:val="xl68"/>
    <w:basedOn w:val="a"/>
    <w:rsid w:val="00D30AAF"/>
    <w:pPr>
      <w:spacing w:before="100" w:beforeAutospacing="1" w:after="100" w:afterAutospacing="1"/>
    </w:pPr>
    <w:rPr>
      <w:b/>
      <w:bCs/>
      <w:lang w:val="ru-RU"/>
    </w:rPr>
  </w:style>
  <w:style w:type="paragraph" w:customStyle="1" w:styleId="xl69">
    <w:name w:val="xl69"/>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ru-RU"/>
    </w:rPr>
  </w:style>
  <w:style w:type="paragraph" w:customStyle="1" w:styleId="xl70">
    <w:name w:val="xl70"/>
    <w:basedOn w:val="a"/>
    <w:rsid w:val="00D30AA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71">
    <w:name w:val="xl71"/>
    <w:basedOn w:val="a"/>
    <w:rsid w:val="00D30AA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ru-RU"/>
    </w:rPr>
  </w:style>
  <w:style w:type="paragraph" w:customStyle="1" w:styleId="xl72">
    <w:name w:val="xl72"/>
    <w:basedOn w:val="a"/>
    <w:rsid w:val="00D30AA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73">
    <w:name w:val="xl73"/>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74">
    <w:name w:val="xl74"/>
    <w:basedOn w:val="a"/>
    <w:rsid w:val="00D30AAF"/>
    <w:pPr>
      <w:pBdr>
        <w:left w:val="single" w:sz="4" w:space="0" w:color="auto"/>
        <w:right w:val="single" w:sz="4" w:space="0" w:color="auto"/>
      </w:pBdr>
      <w:spacing w:before="100" w:beforeAutospacing="1" w:after="100" w:afterAutospacing="1"/>
      <w:jc w:val="center"/>
      <w:textAlignment w:val="center"/>
    </w:pPr>
    <w:rPr>
      <w:sz w:val="18"/>
      <w:szCs w:val="18"/>
      <w:lang w:val="ru-RU"/>
    </w:rPr>
  </w:style>
  <w:style w:type="paragraph" w:customStyle="1" w:styleId="xl75">
    <w:name w:val="xl75"/>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76">
    <w:name w:val="xl76"/>
    <w:basedOn w:val="a"/>
    <w:rsid w:val="00D30AAF"/>
    <w:pPr>
      <w:spacing w:before="100" w:beforeAutospacing="1" w:after="100" w:afterAutospacing="1"/>
    </w:pPr>
    <w:rPr>
      <w:lang w:val="ru-RU"/>
    </w:rPr>
  </w:style>
  <w:style w:type="paragraph" w:customStyle="1" w:styleId="xl77">
    <w:name w:val="xl77"/>
    <w:basedOn w:val="a"/>
    <w:rsid w:val="00D30AAF"/>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ru-RU"/>
    </w:rPr>
  </w:style>
  <w:style w:type="paragraph" w:customStyle="1" w:styleId="xl78">
    <w:name w:val="xl78"/>
    <w:basedOn w:val="a"/>
    <w:rsid w:val="00D30AA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val="ru-RU"/>
    </w:rPr>
  </w:style>
  <w:style w:type="paragraph" w:customStyle="1" w:styleId="xl79">
    <w:name w:val="xl79"/>
    <w:basedOn w:val="a"/>
    <w:rsid w:val="00D30AAF"/>
    <w:pPr>
      <w:spacing w:before="100" w:beforeAutospacing="1" w:after="100" w:afterAutospacing="1"/>
      <w:jc w:val="center"/>
      <w:textAlignment w:val="center"/>
    </w:pPr>
    <w:rPr>
      <w:sz w:val="16"/>
      <w:szCs w:val="16"/>
      <w:lang w:val="ru-RU"/>
    </w:rPr>
  </w:style>
  <w:style w:type="paragraph" w:customStyle="1" w:styleId="xl80">
    <w:name w:val="xl80"/>
    <w:basedOn w:val="a"/>
    <w:rsid w:val="00D30AAF"/>
    <w:pPr>
      <w:spacing w:before="100" w:beforeAutospacing="1" w:after="100" w:afterAutospacing="1"/>
    </w:pPr>
    <w:rPr>
      <w:color w:val="FFFF00"/>
      <w:lang w:val="ru-RU"/>
    </w:rPr>
  </w:style>
  <w:style w:type="paragraph" w:customStyle="1" w:styleId="xl81">
    <w:name w:val="xl81"/>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2">
    <w:name w:val="xl82"/>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3">
    <w:name w:val="xl83"/>
    <w:basedOn w:val="a"/>
    <w:rsid w:val="00D30AAF"/>
    <w:pPr>
      <w:spacing w:before="100" w:beforeAutospacing="1" w:after="100" w:afterAutospacing="1"/>
      <w:jc w:val="center"/>
    </w:pPr>
    <w:rPr>
      <w:lang w:val="ru-RU"/>
    </w:rPr>
  </w:style>
  <w:style w:type="paragraph" w:customStyle="1" w:styleId="xl85">
    <w:name w:val="xl85"/>
    <w:basedOn w:val="a"/>
    <w:rsid w:val="00D30AAF"/>
    <w:pPr>
      <w:spacing w:before="100" w:beforeAutospacing="1" w:after="100" w:afterAutospacing="1"/>
      <w:jc w:val="center"/>
      <w:textAlignment w:val="center"/>
    </w:pPr>
    <w:rPr>
      <w:sz w:val="16"/>
      <w:szCs w:val="16"/>
      <w:lang w:val="ru-RU"/>
    </w:rPr>
  </w:style>
  <w:style w:type="paragraph" w:customStyle="1" w:styleId="xl86">
    <w:name w:val="xl86"/>
    <w:basedOn w:val="a"/>
    <w:rsid w:val="00D30AAF"/>
    <w:pPr>
      <w:spacing w:before="100" w:beforeAutospacing="1" w:after="100" w:afterAutospacing="1"/>
      <w:jc w:val="center"/>
      <w:textAlignment w:val="center"/>
    </w:pPr>
    <w:rPr>
      <w:sz w:val="16"/>
      <w:szCs w:val="16"/>
      <w:lang w:val="ru-RU"/>
    </w:rPr>
  </w:style>
  <w:style w:type="paragraph" w:customStyle="1" w:styleId="xl87">
    <w:name w:val="xl87"/>
    <w:basedOn w:val="a"/>
    <w:rsid w:val="00D30AAF"/>
    <w:pPr>
      <w:spacing w:before="100" w:beforeAutospacing="1" w:after="100" w:afterAutospacing="1"/>
      <w:jc w:val="center"/>
      <w:textAlignment w:val="center"/>
    </w:pPr>
    <w:rPr>
      <w:sz w:val="18"/>
      <w:szCs w:val="18"/>
      <w:lang w:val="ru-RU"/>
    </w:rPr>
  </w:style>
  <w:style w:type="paragraph" w:customStyle="1" w:styleId="xl88">
    <w:name w:val="xl88"/>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ru-RU"/>
    </w:rPr>
  </w:style>
  <w:style w:type="paragraph" w:customStyle="1" w:styleId="xl89">
    <w:name w:val="xl89"/>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ru-RU"/>
    </w:rPr>
  </w:style>
  <w:style w:type="paragraph" w:customStyle="1" w:styleId="xl90">
    <w:name w:val="xl90"/>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ru-RU"/>
    </w:rPr>
  </w:style>
  <w:style w:type="paragraph" w:customStyle="1" w:styleId="xl91">
    <w:name w:val="xl91"/>
    <w:basedOn w:val="a"/>
    <w:rsid w:val="00D30AAF"/>
    <w:pPr>
      <w:spacing w:before="100" w:beforeAutospacing="1" w:after="100" w:afterAutospacing="1"/>
      <w:jc w:val="center"/>
    </w:pPr>
    <w:rPr>
      <w:sz w:val="16"/>
      <w:szCs w:val="16"/>
      <w:lang w:val="ru-RU"/>
    </w:rPr>
  </w:style>
  <w:style w:type="paragraph" w:customStyle="1" w:styleId="xl92">
    <w:name w:val="xl92"/>
    <w:basedOn w:val="a"/>
    <w:rsid w:val="00D30AAF"/>
    <w:pPr>
      <w:spacing w:before="100" w:beforeAutospacing="1" w:after="100" w:afterAutospacing="1"/>
    </w:pPr>
    <w:rPr>
      <w:sz w:val="16"/>
      <w:szCs w:val="16"/>
      <w:lang w:val="ru-RU"/>
    </w:rPr>
  </w:style>
  <w:style w:type="paragraph" w:customStyle="1" w:styleId="xl93">
    <w:name w:val="xl93"/>
    <w:basedOn w:val="a"/>
    <w:rsid w:val="00D30AAF"/>
    <w:pPr>
      <w:spacing w:before="100" w:beforeAutospacing="1" w:after="100" w:afterAutospacing="1"/>
      <w:jc w:val="center"/>
    </w:pPr>
    <w:rPr>
      <w:b/>
      <w:bCs/>
      <w:lang w:val="ru-RU"/>
    </w:rPr>
  </w:style>
  <w:style w:type="paragraph" w:customStyle="1" w:styleId="xl94">
    <w:name w:val="xl94"/>
    <w:basedOn w:val="a"/>
    <w:rsid w:val="00D30AAF"/>
    <w:pPr>
      <w:pBdr>
        <w:bottom w:val="single" w:sz="4" w:space="0" w:color="auto"/>
      </w:pBdr>
      <w:spacing w:before="100" w:beforeAutospacing="1" w:after="100" w:afterAutospacing="1"/>
      <w:jc w:val="center"/>
    </w:pPr>
    <w:rPr>
      <w:b/>
      <w:bCs/>
      <w:lang w:val="ru-RU"/>
    </w:rPr>
  </w:style>
  <w:style w:type="paragraph" w:customStyle="1" w:styleId="xl95">
    <w:name w:val="xl95"/>
    <w:basedOn w:val="a"/>
    <w:rsid w:val="00D30AA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rPr>
  </w:style>
  <w:style w:type="paragraph" w:customStyle="1" w:styleId="xl96">
    <w:name w:val="xl96"/>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97">
    <w:name w:val="xl97"/>
    <w:basedOn w:val="a"/>
    <w:rsid w:val="00D30AA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98">
    <w:name w:val="xl98"/>
    <w:basedOn w:val="a"/>
    <w:rsid w:val="00D30AAF"/>
    <w:pPr>
      <w:pBdr>
        <w:left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99">
    <w:name w:val="xl99"/>
    <w:basedOn w:val="a"/>
    <w:rsid w:val="00D30AA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00">
    <w:name w:val="xl100"/>
    <w:basedOn w:val="a"/>
    <w:rsid w:val="00D30AAF"/>
    <w:pPr>
      <w:pBdr>
        <w:top w:val="single" w:sz="4" w:space="0" w:color="auto"/>
        <w:left w:val="single" w:sz="4" w:space="0" w:color="auto"/>
        <w:right w:val="single" w:sz="4" w:space="0" w:color="auto"/>
      </w:pBdr>
      <w:spacing w:before="100" w:beforeAutospacing="1" w:after="100" w:afterAutospacing="1"/>
      <w:jc w:val="center"/>
    </w:pPr>
    <w:rPr>
      <w:sz w:val="16"/>
      <w:szCs w:val="16"/>
      <w:lang w:val="ru-RU"/>
    </w:rPr>
  </w:style>
  <w:style w:type="paragraph" w:customStyle="1" w:styleId="xl101">
    <w:name w:val="xl101"/>
    <w:basedOn w:val="a"/>
    <w:rsid w:val="00D30AAF"/>
    <w:pPr>
      <w:pBdr>
        <w:left w:val="single" w:sz="4" w:space="0" w:color="auto"/>
        <w:bottom w:val="single" w:sz="4" w:space="0" w:color="auto"/>
        <w:right w:val="single" w:sz="4" w:space="0" w:color="auto"/>
      </w:pBdr>
      <w:spacing w:before="100" w:beforeAutospacing="1" w:after="100" w:afterAutospacing="1"/>
      <w:jc w:val="center"/>
    </w:pPr>
    <w:rPr>
      <w:sz w:val="16"/>
      <w:szCs w:val="16"/>
      <w:lang w:val="ru-RU"/>
    </w:rPr>
  </w:style>
  <w:style w:type="paragraph" w:customStyle="1" w:styleId="xl102">
    <w:name w:val="xl102"/>
    <w:basedOn w:val="a"/>
    <w:rsid w:val="00D30AAF"/>
    <w:pPr>
      <w:pBdr>
        <w:left w:val="single" w:sz="4" w:space="0" w:color="auto"/>
        <w:right w:val="single" w:sz="4" w:space="0" w:color="auto"/>
      </w:pBdr>
      <w:spacing w:before="100" w:beforeAutospacing="1" w:after="100" w:afterAutospacing="1"/>
      <w:jc w:val="center"/>
    </w:pPr>
    <w:rPr>
      <w:sz w:val="16"/>
      <w:szCs w:val="16"/>
      <w:lang w:val="ru-RU"/>
    </w:rPr>
  </w:style>
  <w:style w:type="paragraph" w:customStyle="1" w:styleId="xl103">
    <w:name w:val="xl103"/>
    <w:basedOn w:val="a"/>
    <w:rsid w:val="00D30AAF"/>
    <w:pPr>
      <w:pBdr>
        <w:top w:val="single" w:sz="4" w:space="0" w:color="auto"/>
        <w:left w:val="single" w:sz="4" w:space="0" w:color="auto"/>
        <w:right w:val="single" w:sz="4" w:space="0" w:color="auto"/>
      </w:pBdr>
      <w:spacing w:before="100" w:beforeAutospacing="1" w:after="100" w:afterAutospacing="1"/>
      <w:jc w:val="center"/>
    </w:pPr>
    <w:rPr>
      <w:sz w:val="16"/>
      <w:szCs w:val="16"/>
      <w:lang w:val="ru-RU"/>
    </w:rPr>
  </w:style>
  <w:style w:type="paragraph" w:customStyle="1" w:styleId="xl104">
    <w:name w:val="xl104"/>
    <w:basedOn w:val="a"/>
    <w:rsid w:val="00D30AAF"/>
    <w:pPr>
      <w:pBdr>
        <w:left w:val="single" w:sz="4" w:space="0" w:color="auto"/>
        <w:right w:val="single" w:sz="4" w:space="0" w:color="auto"/>
      </w:pBdr>
      <w:spacing w:before="100" w:beforeAutospacing="1" w:after="100" w:afterAutospacing="1"/>
      <w:jc w:val="center"/>
    </w:pPr>
    <w:rPr>
      <w:sz w:val="16"/>
      <w:szCs w:val="16"/>
      <w:lang w:val="ru-RU"/>
    </w:rPr>
  </w:style>
  <w:style w:type="paragraph" w:customStyle="1" w:styleId="xl105">
    <w:name w:val="xl105"/>
    <w:basedOn w:val="a"/>
    <w:rsid w:val="00D30AAF"/>
    <w:pPr>
      <w:pBdr>
        <w:left w:val="single" w:sz="4" w:space="0" w:color="auto"/>
        <w:bottom w:val="single" w:sz="4" w:space="0" w:color="auto"/>
        <w:right w:val="single" w:sz="4" w:space="0" w:color="auto"/>
      </w:pBdr>
      <w:spacing w:before="100" w:beforeAutospacing="1" w:after="100" w:afterAutospacing="1"/>
      <w:jc w:val="center"/>
    </w:pPr>
    <w:rPr>
      <w:sz w:val="16"/>
      <w:szCs w:val="16"/>
      <w:lang w:val="ru-RU"/>
    </w:rPr>
  </w:style>
  <w:style w:type="paragraph" w:customStyle="1" w:styleId="xl106">
    <w:name w:val="xl106"/>
    <w:basedOn w:val="a"/>
    <w:rsid w:val="00D30AAF"/>
    <w:pPr>
      <w:pBdr>
        <w:left w:val="single" w:sz="4" w:space="0" w:color="auto"/>
        <w:right w:val="single" w:sz="4" w:space="0" w:color="auto"/>
      </w:pBdr>
      <w:spacing w:before="100" w:beforeAutospacing="1" w:after="100" w:afterAutospacing="1"/>
    </w:pPr>
    <w:rPr>
      <w:lang w:val="ru-RU"/>
    </w:rPr>
  </w:style>
  <w:style w:type="paragraph" w:customStyle="1" w:styleId="xl107">
    <w:name w:val="xl107"/>
    <w:basedOn w:val="a"/>
    <w:rsid w:val="00D30AAF"/>
    <w:pPr>
      <w:pBdr>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08">
    <w:name w:val="xl108"/>
    <w:basedOn w:val="a"/>
    <w:rsid w:val="00D30AAF"/>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lang w:val="ru-RU"/>
    </w:rPr>
  </w:style>
  <w:style w:type="paragraph" w:customStyle="1" w:styleId="xl109">
    <w:name w:val="xl109"/>
    <w:basedOn w:val="a"/>
    <w:rsid w:val="00D30AAF"/>
    <w:pPr>
      <w:pBdr>
        <w:top w:val="single" w:sz="4" w:space="0" w:color="auto"/>
        <w:bottom w:val="single" w:sz="4" w:space="0" w:color="auto"/>
      </w:pBdr>
      <w:spacing w:before="100" w:beforeAutospacing="1" w:after="100" w:afterAutospacing="1"/>
      <w:jc w:val="center"/>
      <w:textAlignment w:val="center"/>
    </w:pPr>
    <w:rPr>
      <w:sz w:val="16"/>
      <w:szCs w:val="16"/>
      <w:lang w:val="ru-RU"/>
    </w:rPr>
  </w:style>
  <w:style w:type="paragraph" w:customStyle="1" w:styleId="xl110">
    <w:name w:val="xl110"/>
    <w:basedOn w:val="a"/>
    <w:rsid w:val="00D30AAF"/>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11">
    <w:name w:val="xl111"/>
    <w:basedOn w:val="a"/>
    <w:rsid w:val="00D30AAF"/>
    <w:pPr>
      <w:spacing w:before="100" w:beforeAutospacing="1" w:after="100" w:afterAutospacing="1"/>
      <w:jc w:val="center"/>
    </w:pPr>
    <w:rPr>
      <w:b/>
      <w:bCs/>
      <w:lang w:val="ru-RU"/>
    </w:rPr>
  </w:style>
  <w:style w:type="paragraph" w:customStyle="1" w:styleId="xl112">
    <w:name w:val="xl112"/>
    <w:basedOn w:val="a"/>
    <w:rsid w:val="00D30AAF"/>
    <w:pPr>
      <w:spacing w:before="100" w:beforeAutospacing="1" w:after="100" w:afterAutospacing="1"/>
      <w:jc w:val="center"/>
      <w:textAlignment w:val="center"/>
    </w:pPr>
    <w:rPr>
      <w:b/>
      <w:bCs/>
      <w:lang w:val="ru-RU"/>
    </w:rPr>
  </w:style>
  <w:style w:type="paragraph" w:customStyle="1" w:styleId="xl113">
    <w:name w:val="xl113"/>
    <w:basedOn w:val="a"/>
    <w:rsid w:val="00D30AAF"/>
    <w:pPr>
      <w:pBdr>
        <w:left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14">
    <w:name w:val="xl114"/>
    <w:basedOn w:val="a"/>
    <w:rsid w:val="00D30AAF"/>
    <w:pPr>
      <w:pBdr>
        <w:top w:val="single" w:sz="4" w:space="0" w:color="auto"/>
        <w:left w:val="single" w:sz="4" w:space="0" w:color="auto"/>
      </w:pBdr>
      <w:spacing w:before="100" w:beforeAutospacing="1" w:after="100" w:afterAutospacing="1"/>
      <w:jc w:val="center"/>
    </w:pPr>
    <w:rPr>
      <w:lang w:val="ru-RU"/>
    </w:rPr>
  </w:style>
  <w:style w:type="paragraph" w:customStyle="1" w:styleId="xl115">
    <w:name w:val="xl115"/>
    <w:basedOn w:val="a"/>
    <w:rsid w:val="00D30AAF"/>
    <w:pPr>
      <w:pBdr>
        <w:top w:val="single" w:sz="4" w:space="0" w:color="auto"/>
      </w:pBdr>
      <w:spacing w:before="100" w:beforeAutospacing="1" w:after="100" w:afterAutospacing="1"/>
      <w:jc w:val="center"/>
    </w:pPr>
    <w:rPr>
      <w:lang w:val="ru-RU"/>
    </w:rPr>
  </w:style>
  <w:style w:type="paragraph" w:customStyle="1" w:styleId="xl116">
    <w:name w:val="xl116"/>
    <w:basedOn w:val="a"/>
    <w:rsid w:val="00D30AAF"/>
    <w:pPr>
      <w:pBdr>
        <w:top w:val="single" w:sz="4" w:space="0" w:color="auto"/>
        <w:right w:val="single" w:sz="4" w:space="0" w:color="auto"/>
      </w:pBdr>
      <w:spacing w:before="100" w:beforeAutospacing="1" w:after="100" w:afterAutospacing="1"/>
      <w:jc w:val="center"/>
    </w:pPr>
    <w:rPr>
      <w:lang w:val="ru-RU"/>
    </w:rPr>
  </w:style>
  <w:style w:type="paragraph" w:customStyle="1" w:styleId="xl117">
    <w:name w:val="xl117"/>
    <w:basedOn w:val="a"/>
    <w:rsid w:val="00D30AAF"/>
    <w:pPr>
      <w:pBdr>
        <w:top w:val="single" w:sz="4" w:space="0" w:color="auto"/>
        <w:left w:val="single" w:sz="4" w:space="0" w:color="auto"/>
        <w:bottom w:val="single" w:sz="4" w:space="0" w:color="auto"/>
      </w:pBdr>
      <w:spacing w:before="100" w:beforeAutospacing="1" w:after="100" w:afterAutospacing="1"/>
      <w:jc w:val="center"/>
    </w:pPr>
    <w:rPr>
      <w:lang w:val="ru-RU"/>
    </w:rPr>
  </w:style>
  <w:style w:type="paragraph" w:customStyle="1" w:styleId="xl118">
    <w:name w:val="xl118"/>
    <w:basedOn w:val="a"/>
    <w:rsid w:val="00D30AAF"/>
    <w:pPr>
      <w:pBdr>
        <w:top w:val="single" w:sz="4" w:space="0" w:color="auto"/>
        <w:bottom w:val="single" w:sz="4" w:space="0" w:color="auto"/>
      </w:pBdr>
      <w:spacing w:before="100" w:beforeAutospacing="1" w:after="100" w:afterAutospacing="1"/>
      <w:jc w:val="center"/>
    </w:pPr>
    <w:rPr>
      <w:lang w:val="ru-RU"/>
    </w:rPr>
  </w:style>
  <w:style w:type="paragraph" w:customStyle="1" w:styleId="xl119">
    <w:name w:val="xl119"/>
    <w:basedOn w:val="a"/>
    <w:rsid w:val="00D30AAF"/>
    <w:pPr>
      <w:pBdr>
        <w:top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20">
    <w:name w:val="xl120"/>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lang w:val="ru-RU"/>
    </w:rPr>
  </w:style>
  <w:style w:type="paragraph" w:customStyle="1" w:styleId="xl121">
    <w:name w:val="xl121"/>
    <w:basedOn w:val="a"/>
    <w:rsid w:val="00D30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rPr>
  </w:style>
  <w:style w:type="paragraph" w:customStyle="1" w:styleId="xl122">
    <w:name w:val="xl122"/>
    <w:basedOn w:val="a"/>
    <w:rsid w:val="00D30AA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16"/>
      <w:szCs w:val="16"/>
      <w:lang w:val="ru-RU"/>
    </w:rPr>
  </w:style>
  <w:style w:type="paragraph" w:customStyle="1" w:styleId="xl123">
    <w:name w:val="xl123"/>
    <w:basedOn w:val="a"/>
    <w:rsid w:val="00D30AA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lang w:val="ru-RU"/>
    </w:rPr>
  </w:style>
  <w:style w:type="paragraph" w:customStyle="1" w:styleId="Default">
    <w:name w:val="Default"/>
    <w:rsid w:val="00D30AAF"/>
    <w:pPr>
      <w:autoSpaceDE w:val="0"/>
      <w:autoSpaceDN w:val="0"/>
      <w:adjustRightInd w:val="0"/>
      <w:spacing w:after="0" w:line="240" w:lineRule="auto"/>
      <w:ind w:firstLine="0"/>
    </w:pPr>
    <w:rPr>
      <w:rFonts w:eastAsia="Times New Roman" w:cs="Times New Roman"/>
      <w:color w:val="000000"/>
      <w:szCs w:val="24"/>
      <w:lang w:eastAsia="ru-RU"/>
    </w:rPr>
  </w:style>
  <w:style w:type="character" w:customStyle="1" w:styleId="apple-style-span">
    <w:name w:val="apple-style-span"/>
    <w:rsid w:val="00D30AAF"/>
  </w:style>
  <w:style w:type="character" w:styleId="aff4">
    <w:name w:val="Strong"/>
    <w:uiPriority w:val="22"/>
    <w:qFormat/>
    <w:rsid w:val="00D30AAF"/>
    <w:rPr>
      <w:b/>
      <w:bCs/>
    </w:rPr>
  </w:style>
  <w:style w:type="paragraph" w:customStyle="1" w:styleId="ConsNonformat">
    <w:name w:val="ConsNonformat"/>
    <w:uiPriority w:val="99"/>
    <w:rsid w:val="00D30AAF"/>
    <w:pPr>
      <w:widowControl w:val="0"/>
      <w:snapToGrid w:val="0"/>
      <w:spacing w:after="0" w:line="240" w:lineRule="auto"/>
      <w:ind w:firstLine="0"/>
    </w:pPr>
    <w:rPr>
      <w:rFonts w:ascii="Courier New" w:eastAsia="Times New Roman" w:hAnsi="Courier New" w:cs="Times New Roman"/>
      <w:sz w:val="20"/>
      <w:szCs w:val="20"/>
      <w:lang w:eastAsia="ru-RU"/>
    </w:rPr>
  </w:style>
  <w:style w:type="paragraph" w:customStyle="1" w:styleId="aff5">
    <w:name w:val="Содержимое таблицы"/>
    <w:basedOn w:val="a"/>
    <w:rsid w:val="00D30AAF"/>
    <w:pPr>
      <w:suppressLineNumbers/>
      <w:suppressAutoHyphens/>
    </w:pPr>
    <w:rPr>
      <w:sz w:val="20"/>
      <w:szCs w:val="20"/>
      <w:lang w:val="en-US"/>
    </w:rPr>
  </w:style>
  <w:style w:type="paragraph" w:customStyle="1" w:styleId="aff6">
    <w:name w:val="МОН"/>
    <w:basedOn w:val="a"/>
    <w:rsid w:val="00D30AAF"/>
    <w:pPr>
      <w:spacing w:line="360" w:lineRule="auto"/>
      <w:ind w:firstLine="709"/>
      <w:jc w:val="both"/>
    </w:pPr>
    <w:rPr>
      <w:sz w:val="28"/>
      <w:lang w:val="ru-RU"/>
    </w:rPr>
  </w:style>
  <w:style w:type="paragraph" w:customStyle="1" w:styleId="Style10">
    <w:name w:val="Style10"/>
    <w:basedOn w:val="a"/>
    <w:uiPriority w:val="99"/>
    <w:rsid w:val="00D30AAF"/>
    <w:pPr>
      <w:widowControl w:val="0"/>
      <w:autoSpaceDE w:val="0"/>
      <w:autoSpaceDN w:val="0"/>
      <w:adjustRightInd w:val="0"/>
      <w:spacing w:line="230" w:lineRule="exact"/>
    </w:pPr>
    <w:rPr>
      <w:lang w:val="ru-RU"/>
    </w:rPr>
  </w:style>
  <w:style w:type="character" w:customStyle="1" w:styleId="FontStyle14">
    <w:name w:val="Font Style14"/>
    <w:uiPriority w:val="99"/>
    <w:rsid w:val="00D30AAF"/>
    <w:rPr>
      <w:rFonts w:ascii="Times New Roman" w:hAnsi="Times New Roman" w:cs="Times New Roman" w:hint="default"/>
      <w:spacing w:val="10"/>
      <w:sz w:val="16"/>
      <w:szCs w:val="16"/>
    </w:rPr>
  </w:style>
  <w:style w:type="paragraph" w:customStyle="1" w:styleId="310">
    <w:name w:val="Основной текст 31"/>
    <w:basedOn w:val="a"/>
    <w:uiPriority w:val="99"/>
    <w:rsid w:val="00D30AAF"/>
    <w:pPr>
      <w:suppressAutoHyphens/>
    </w:pPr>
    <w:rPr>
      <w:sz w:val="28"/>
      <w:szCs w:val="20"/>
      <w:lang w:val="ru-RU" w:eastAsia="ar-SA"/>
    </w:rPr>
  </w:style>
  <w:style w:type="character" w:customStyle="1" w:styleId="FontStyle16">
    <w:name w:val="Font Style16"/>
    <w:uiPriority w:val="99"/>
    <w:rsid w:val="00D30AAF"/>
    <w:rPr>
      <w:rFonts w:ascii="Times New Roman" w:hAnsi="Times New Roman" w:cs="Times New Roman" w:hint="default"/>
      <w:spacing w:val="10"/>
      <w:sz w:val="22"/>
      <w:szCs w:val="22"/>
    </w:rPr>
  </w:style>
  <w:style w:type="character" w:customStyle="1" w:styleId="FontStyle13">
    <w:name w:val="Font Style13"/>
    <w:uiPriority w:val="99"/>
    <w:rsid w:val="00D30AAF"/>
    <w:rPr>
      <w:rFonts w:ascii="Times New Roman" w:hAnsi="Times New Roman" w:cs="Times New Roman" w:hint="default"/>
      <w:b/>
      <w:bCs/>
      <w:sz w:val="20"/>
      <w:szCs w:val="20"/>
    </w:rPr>
  </w:style>
  <w:style w:type="paragraph" w:customStyle="1" w:styleId="Style4">
    <w:name w:val="Style4"/>
    <w:basedOn w:val="a"/>
    <w:rsid w:val="00D30AAF"/>
    <w:pPr>
      <w:widowControl w:val="0"/>
      <w:autoSpaceDE w:val="0"/>
      <w:autoSpaceDN w:val="0"/>
      <w:adjustRightInd w:val="0"/>
      <w:spacing w:line="283" w:lineRule="exact"/>
      <w:ind w:hanging="149"/>
      <w:jc w:val="both"/>
    </w:pPr>
    <w:rPr>
      <w:lang w:val="ru-RU"/>
    </w:rPr>
  </w:style>
  <w:style w:type="paragraph" w:customStyle="1" w:styleId="Style5">
    <w:name w:val="Style5"/>
    <w:basedOn w:val="a"/>
    <w:rsid w:val="00D30AAF"/>
    <w:pPr>
      <w:widowControl w:val="0"/>
      <w:autoSpaceDE w:val="0"/>
      <w:autoSpaceDN w:val="0"/>
      <w:adjustRightInd w:val="0"/>
      <w:spacing w:line="278" w:lineRule="exact"/>
    </w:pPr>
    <w:rPr>
      <w:lang w:val="ru-RU"/>
    </w:rPr>
  </w:style>
  <w:style w:type="paragraph" w:customStyle="1" w:styleId="Style6">
    <w:name w:val="Style6"/>
    <w:basedOn w:val="a"/>
    <w:rsid w:val="00D30AAF"/>
    <w:pPr>
      <w:widowControl w:val="0"/>
      <w:autoSpaceDE w:val="0"/>
      <w:autoSpaceDN w:val="0"/>
      <w:adjustRightInd w:val="0"/>
    </w:pPr>
    <w:rPr>
      <w:lang w:val="ru-RU"/>
    </w:rPr>
  </w:style>
  <w:style w:type="paragraph" w:customStyle="1" w:styleId="Style7">
    <w:name w:val="Style7"/>
    <w:basedOn w:val="a"/>
    <w:rsid w:val="00D30AAF"/>
    <w:pPr>
      <w:widowControl w:val="0"/>
      <w:autoSpaceDE w:val="0"/>
      <w:autoSpaceDN w:val="0"/>
      <w:adjustRightInd w:val="0"/>
      <w:spacing w:line="278" w:lineRule="exact"/>
      <w:ind w:hanging="562"/>
      <w:jc w:val="both"/>
    </w:pPr>
    <w:rPr>
      <w:lang w:val="ru-RU"/>
    </w:rPr>
  </w:style>
  <w:style w:type="character" w:customStyle="1" w:styleId="FontStyle12">
    <w:name w:val="Font Style12"/>
    <w:rsid w:val="00D30AAF"/>
    <w:rPr>
      <w:rFonts w:ascii="Times New Roman" w:hAnsi="Times New Roman" w:cs="Times New Roman" w:hint="default"/>
      <w:i/>
      <w:iCs/>
      <w:sz w:val="24"/>
      <w:szCs w:val="24"/>
    </w:rPr>
  </w:style>
  <w:style w:type="paragraph" w:styleId="15">
    <w:name w:val="toc 1"/>
    <w:basedOn w:val="a"/>
    <w:next w:val="a"/>
    <w:autoRedefine/>
    <w:unhideWhenUsed/>
    <w:rsid w:val="00D30AAF"/>
    <w:pPr>
      <w:tabs>
        <w:tab w:val="right" w:leader="dot" w:pos="9540"/>
      </w:tabs>
      <w:jc w:val="center"/>
    </w:pPr>
    <w:rPr>
      <w:rFonts w:eastAsia="Arial Unicode MS"/>
      <w:b/>
      <w:bCs/>
      <w:sz w:val="32"/>
      <w:szCs w:val="32"/>
      <w:lang w:val="ru-RU"/>
    </w:rPr>
  </w:style>
  <w:style w:type="paragraph" w:customStyle="1" w:styleId="25">
    <w:name w:val="Заг 2"/>
    <w:basedOn w:val="a"/>
    <w:rsid w:val="00D30AAF"/>
    <w:pPr>
      <w:ind w:firstLine="540"/>
      <w:jc w:val="both"/>
    </w:pPr>
    <w:rPr>
      <w:rFonts w:ascii="Arial Unicode MS" w:eastAsia="Arial Unicode MS" w:hAnsi="Arial Unicode MS" w:cs="Arial Unicode MS"/>
      <w:sz w:val="26"/>
      <w:szCs w:val="26"/>
      <w:lang w:val="ru-RU"/>
    </w:rPr>
  </w:style>
  <w:style w:type="character" w:customStyle="1" w:styleId="aff7">
    <w:name w:val="Подпись к таблице_"/>
    <w:link w:val="aff8"/>
    <w:uiPriority w:val="99"/>
    <w:locked/>
    <w:rsid w:val="00D30AAF"/>
    <w:rPr>
      <w:b/>
      <w:bCs/>
      <w:sz w:val="18"/>
      <w:szCs w:val="18"/>
      <w:shd w:val="clear" w:color="auto" w:fill="FFFFFF"/>
    </w:rPr>
  </w:style>
  <w:style w:type="paragraph" w:customStyle="1" w:styleId="aff8">
    <w:name w:val="Подпись к таблице"/>
    <w:basedOn w:val="a"/>
    <w:link w:val="aff7"/>
    <w:uiPriority w:val="99"/>
    <w:rsid w:val="00D30AAF"/>
    <w:pPr>
      <w:shd w:val="clear" w:color="auto" w:fill="FFFFFF"/>
      <w:spacing w:line="274" w:lineRule="exact"/>
      <w:jc w:val="both"/>
    </w:pPr>
    <w:rPr>
      <w:rFonts w:eastAsiaTheme="minorHAnsi" w:cstheme="minorBidi"/>
      <w:b/>
      <w:bCs/>
      <w:sz w:val="18"/>
      <w:szCs w:val="18"/>
      <w:lang w:val="ru-RU" w:eastAsia="en-US"/>
    </w:rPr>
  </w:style>
  <w:style w:type="paragraph" w:customStyle="1" w:styleId="textindent">
    <w:name w:val="textindent"/>
    <w:basedOn w:val="a"/>
    <w:uiPriority w:val="99"/>
    <w:rsid w:val="00D30AAF"/>
    <w:pPr>
      <w:spacing w:before="368"/>
      <w:ind w:left="335" w:right="335" w:firstLine="251"/>
      <w:jc w:val="both"/>
    </w:pPr>
    <w:rPr>
      <w:rFonts w:ascii="Tahoma" w:hAnsi="Tahoma" w:cs="Tahoma"/>
      <w:color w:val="000000"/>
      <w:sz w:val="20"/>
      <w:szCs w:val="20"/>
      <w:lang w:val="ru-RU"/>
    </w:rPr>
  </w:style>
  <w:style w:type="character" w:customStyle="1" w:styleId="aff9">
    <w:name w:val="Основной текст_"/>
    <w:link w:val="16"/>
    <w:locked/>
    <w:rsid w:val="00D30AAF"/>
    <w:rPr>
      <w:sz w:val="25"/>
      <w:szCs w:val="25"/>
      <w:shd w:val="clear" w:color="auto" w:fill="FFFFFF"/>
    </w:rPr>
  </w:style>
  <w:style w:type="paragraph" w:customStyle="1" w:styleId="16">
    <w:name w:val="Основной текст1"/>
    <w:basedOn w:val="a"/>
    <w:link w:val="aff9"/>
    <w:rsid w:val="00D30AAF"/>
    <w:pPr>
      <w:shd w:val="clear" w:color="auto" w:fill="FFFFFF"/>
      <w:spacing w:after="780" w:line="0" w:lineRule="atLeast"/>
      <w:ind w:hanging="680"/>
      <w:jc w:val="center"/>
    </w:pPr>
    <w:rPr>
      <w:rFonts w:eastAsiaTheme="minorHAnsi" w:cstheme="minorBidi"/>
      <w:sz w:val="25"/>
      <w:szCs w:val="25"/>
      <w:lang w:val="ru-RU" w:eastAsia="en-US"/>
    </w:rPr>
  </w:style>
  <w:style w:type="character" w:customStyle="1" w:styleId="26">
    <w:name w:val="Основной текст (2)_"/>
    <w:link w:val="27"/>
    <w:locked/>
    <w:rsid w:val="00D30AAF"/>
    <w:rPr>
      <w:sz w:val="25"/>
      <w:szCs w:val="25"/>
      <w:shd w:val="clear" w:color="auto" w:fill="FFFFFF"/>
    </w:rPr>
  </w:style>
  <w:style w:type="paragraph" w:customStyle="1" w:styleId="27">
    <w:name w:val="Основной текст (2)"/>
    <w:basedOn w:val="a"/>
    <w:link w:val="26"/>
    <w:rsid w:val="00D30AAF"/>
    <w:pPr>
      <w:shd w:val="clear" w:color="auto" w:fill="FFFFFF"/>
      <w:spacing w:before="780" w:line="298" w:lineRule="exact"/>
      <w:jc w:val="center"/>
    </w:pPr>
    <w:rPr>
      <w:rFonts w:eastAsiaTheme="minorHAnsi" w:cstheme="minorBidi"/>
      <w:sz w:val="25"/>
      <w:szCs w:val="25"/>
      <w:lang w:val="ru-RU" w:eastAsia="en-US"/>
    </w:rPr>
  </w:style>
  <w:style w:type="character" w:customStyle="1" w:styleId="17">
    <w:name w:val="Заголовок №1_"/>
    <w:link w:val="18"/>
    <w:locked/>
    <w:rsid w:val="00D30AAF"/>
    <w:rPr>
      <w:sz w:val="25"/>
      <w:szCs w:val="25"/>
      <w:shd w:val="clear" w:color="auto" w:fill="FFFFFF"/>
    </w:rPr>
  </w:style>
  <w:style w:type="paragraph" w:customStyle="1" w:styleId="18">
    <w:name w:val="Заголовок №1"/>
    <w:basedOn w:val="a"/>
    <w:link w:val="17"/>
    <w:rsid w:val="00D30AAF"/>
    <w:pPr>
      <w:shd w:val="clear" w:color="auto" w:fill="FFFFFF"/>
      <w:spacing w:after="240" w:line="298" w:lineRule="exact"/>
      <w:jc w:val="right"/>
      <w:outlineLvl w:val="0"/>
    </w:pPr>
    <w:rPr>
      <w:rFonts w:eastAsiaTheme="minorHAnsi" w:cstheme="minorBidi"/>
      <w:sz w:val="25"/>
      <w:szCs w:val="25"/>
      <w:lang w:val="ru-RU" w:eastAsia="en-US"/>
    </w:rPr>
  </w:style>
  <w:style w:type="character" w:styleId="affa">
    <w:name w:val="Emphasis"/>
    <w:qFormat/>
    <w:rsid w:val="00D30AAF"/>
    <w:rPr>
      <w:rFonts w:ascii="Times New Roman" w:hAnsi="Times New Roman" w:cs="Times New Roman" w:hint="default"/>
      <w:i/>
      <w:iCs/>
    </w:rPr>
  </w:style>
  <w:style w:type="paragraph" w:customStyle="1" w:styleId="affb">
    <w:name w:val="Знак"/>
    <w:basedOn w:val="a"/>
    <w:rsid w:val="00D30AAF"/>
    <w:rPr>
      <w:rFonts w:ascii="Verdana" w:hAnsi="Verdana" w:cs="Verdana"/>
      <w:sz w:val="20"/>
      <w:szCs w:val="20"/>
      <w:lang w:val="en-US" w:eastAsia="en-US"/>
    </w:rPr>
  </w:style>
  <w:style w:type="character" w:customStyle="1" w:styleId="bodytext1">
    <w:name w:val="bodytext1"/>
    <w:rsid w:val="00D30AAF"/>
  </w:style>
  <w:style w:type="paragraph" w:customStyle="1" w:styleId="19">
    <w:name w:val="Абзац списка1"/>
    <w:basedOn w:val="a"/>
    <w:rsid w:val="00D30AAF"/>
    <w:pPr>
      <w:spacing w:after="200" w:line="276" w:lineRule="auto"/>
      <w:ind w:left="720"/>
    </w:pPr>
    <w:rPr>
      <w:rFonts w:ascii="Calibri" w:eastAsia="Calibri" w:hAnsi="Calibri"/>
      <w:sz w:val="22"/>
      <w:szCs w:val="22"/>
      <w:lang w:val="ru-RU"/>
    </w:rPr>
  </w:style>
  <w:style w:type="paragraph" w:customStyle="1" w:styleId="western">
    <w:name w:val="western"/>
    <w:basedOn w:val="a"/>
    <w:rsid w:val="00D30AAF"/>
    <w:pPr>
      <w:spacing w:before="100" w:beforeAutospacing="1" w:after="100" w:afterAutospacing="1"/>
    </w:pPr>
    <w:rPr>
      <w:lang w:val="ru-RU"/>
    </w:rPr>
  </w:style>
  <w:style w:type="character" w:customStyle="1" w:styleId="41">
    <w:name w:val="Основной текст (4)_"/>
    <w:link w:val="42"/>
    <w:uiPriority w:val="99"/>
    <w:rsid w:val="00D30AAF"/>
    <w:rPr>
      <w:sz w:val="17"/>
      <w:szCs w:val="17"/>
      <w:shd w:val="clear" w:color="auto" w:fill="FFFFFF"/>
    </w:rPr>
  </w:style>
  <w:style w:type="paragraph" w:customStyle="1" w:styleId="42">
    <w:name w:val="Основной текст (4)"/>
    <w:basedOn w:val="a"/>
    <w:link w:val="41"/>
    <w:uiPriority w:val="99"/>
    <w:rsid w:val="00D30AAF"/>
    <w:pPr>
      <w:shd w:val="clear" w:color="auto" w:fill="FFFFFF"/>
      <w:spacing w:line="240" w:lineRule="atLeast"/>
    </w:pPr>
    <w:rPr>
      <w:rFonts w:eastAsiaTheme="minorHAnsi" w:cstheme="minorBidi"/>
      <w:sz w:val="17"/>
      <w:szCs w:val="17"/>
      <w:lang w:val="ru-RU" w:eastAsia="en-US"/>
    </w:rPr>
  </w:style>
  <w:style w:type="character" w:customStyle="1" w:styleId="apple-converted-space">
    <w:name w:val="apple-converted-space"/>
    <w:rsid w:val="00D30AAF"/>
  </w:style>
  <w:style w:type="paragraph" w:customStyle="1" w:styleId="msoaddress">
    <w:name w:val="msoaddress"/>
    <w:rsid w:val="00D30AAF"/>
    <w:pPr>
      <w:spacing w:after="0" w:line="240" w:lineRule="auto"/>
      <w:ind w:firstLine="0"/>
    </w:pPr>
    <w:rPr>
      <w:rFonts w:ascii="Arial" w:eastAsia="Times New Roman" w:hAnsi="Arial" w:cs="Arial"/>
      <w:color w:val="000000"/>
      <w:kern w:val="28"/>
      <w:sz w:val="16"/>
      <w:szCs w:val="16"/>
      <w:lang w:eastAsia="ru-RU"/>
    </w:rPr>
  </w:style>
  <w:style w:type="paragraph" w:customStyle="1" w:styleId="CharChar">
    <w:name w:val="Char Char"/>
    <w:basedOn w:val="a"/>
    <w:rsid w:val="00D30AAF"/>
    <w:pPr>
      <w:spacing w:line="360" w:lineRule="auto"/>
      <w:ind w:firstLine="709"/>
      <w:jc w:val="both"/>
    </w:pPr>
    <w:rPr>
      <w:sz w:val="26"/>
      <w:szCs w:val="20"/>
      <w:lang w:val="ru-RU" w:eastAsia="en-US"/>
    </w:rPr>
  </w:style>
  <w:style w:type="paragraph" w:styleId="affc">
    <w:name w:val="Subtitle"/>
    <w:basedOn w:val="a"/>
    <w:next w:val="a"/>
    <w:link w:val="1a"/>
    <w:uiPriority w:val="11"/>
    <w:qFormat/>
    <w:rsid w:val="00D30AAF"/>
    <w:pPr>
      <w:spacing w:after="60" w:line="276" w:lineRule="auto"/>
      <w:jc w:val="center"/>
      <w:outlineLvl w:val="1"/>
    </w:pPr>
    <w:rPr>
      <w:rFonts w:ascii="Cambria" w:hAnsi="Cambria"/>
      <w:lang w:val="x-none" w:eastAsia="x-none"/>
    </w:rPr>
  </w:style>
  <w:style w:type="character" w:customStyle="1" w:styleId="affd">
    <w:name w:val="Подзаголовок Знак"/>
    <w:basedOn w:val="a0"/>
    <w:uiPriority w:val="11"/>
    <w:rsid w:val="00D30AAF"/>
    <w:rPr>
      <w:rFonts w:asciiTheme="minorHAnsi" w:eastAsiaTheme="minorEastAsia" w:hAnsiTheme="minorHAnsi"/>
      <w:color w:val="5A5A5A" w:themeColor="text1" w:themeTint="A5"/>
      <w:spacing w:val="15"/>
      <w:sz w:val="22"/>
      <w:lang w:val="en-AU" w:eastAsia="ru-RU"/>
    </w:rPr>
  </w:style>
  <w:style w:type="character" w:customStyle="1" w:styleId="1a">
    <w:name w:val="Подзаголовок Знак1"/>
    <w:link w:val="affc"/>
    <w:uiPriority w:val="11"/>
    <w:locked/>
    <w:rsid w:val="00D30AAF"/>
    <w:rPr>
      <w:rFonts w:ascii="Cambria" w:eastAsia="Times New Roman" w:hAnsi="Cambria" w:cs="Times New Roman"/>
      <w:szCs w:val="24"/>
      <w:lang w:val="x-none" w:eastAsia="x-none"/>
    </w:rPr>
  </w:style>
  <w:style w:type="character" w:customStyle="1" w:styleId="1b">
    <w:name w:val="Название Знак1"/>
    <w:locked/>
    <w:rsid w:val="00D30AAF"/>
    <w:rPr>
      <w:rFonts w:ascii="Times New Roman" w:hAnsi="Times New Roman"/>
      <w:b/>
      <w:bCs/>
      <w:sz w:val="24"/>
      <w:szCs w:val="24"/>
    </w:rPr>
  </w:style>
  <w:style w:type="character" w:customStyle="1" w:styleId="val">
    <w:name w:val="val"/>
    <w:rsid w:val="00D30AAF"/>
  </w:style>
  <w:style w:type="paragraph" w:customStyle="1" w:styleId="Style1">
    <w:name w:val="Style1"/>
    <w:basedOn w:val="a"/>
    <w:rsid w:val="00D30AAF"/>
    <w:pPr>
      <w:widowControl w:val="0"/>
      <w:autoSpaceDE w:val="0"/>
      <w:autoSpaceDN w:val="0"/>
      <w:adjustRightInd w:val="0"/>
      <w:spacing w:line="323" w:lineRule="exact"/>
      <w:ind w:firstLine="710"/>
      <w:jc w:val="both"/>
    </w:pPr>
    <w:rPr>
      <w:lang w:val="ru-RU"/>
    </w:rPr>
  </w:style>
  <w:style w:type="character" w:customStyle="1" w:styleId="FontStyle21">
    <w:name w:val="Font Style21"/>
    <w:rsid w:val="00D30AAF"/>
    <w:rPr>
      <w:rFonts w:ascii="Times New Roman" w:hAnsi="Times New Roman" w:cs="Times New Roman"/>
      <w:sz w:val="24"/>
      <w:szCs w:val="24"/>
    </w:rPr>
  </w:style>
  <w:style w:type="paragraph" w:customStyle="1" w:styleId="P11">
    <w:name w:val="P11"/>
    <w:basedOn w:val="a"/>
    <w:rsid w:val="00D30AAF"/>
    <w:pPr>
      <w:widowControl w:val="0"/>
      <w:adjustRightInd w:val="0"/>
    </w:pPr>
    <w:rPr>
      <w:rFonts w:eastAsia="Lucida Sans Unicode" w:cs="Tahoma"/>
      <w:i/>
      <w:szCs w:val="20"/>
      <w:lang w:val="ru-RU"/>
    </w:rPr>
  </w:style>
  <w:style w:type="character" w:customStyle="1" w:styleId="35">
    <w:name w:val="Основной текст (3)"/>
    <w:rsid w:val="00D30AAF"/>
    <w:rPr>
      <w:b w:val="0"/>
      <w:bCs w:val="0"/>
      <w:i w:val="0"/>
      <w:iCs w:val="0"/>
      <w:smallCaps w:val="0"/>
      <w:strike w:val="0"/>
      <w:sz w:val="21"/>
      <w:szCs w:val="21"/>
    </w:rPr>
  </w:style>
  <w:style w:type="paragraph" w:customStyle="1" w:styleId="consplusnormal0">
    <w:name w:val="consplusnormal"/>
    <w:basedOn w:val="a"/>
    <w:rsid w:val="00D30AAF"/>
    <w:pPr>
      <w:spacing w:before="100" w:beforeAutospacing="1" w:after="100" w:afterAutospacing="1"/>
    </w:pPr>
    <w:rPr>
      <w:lang w:val="ru-RU"/>
    </w:rPr>
  </w:style>
  <w:style w:type="character" w:customStyle="1" w:styleId="affe">
    <w:name w:val="Текст сноски Знак"/>
    <w:link w:val="afff"/>
    <w:uiPriority w:val="99"/>
    <w:semiHidden/>
    <w:rsid w:val="00D30AAF"/>
    <w:rPr>
      <w:rFonts w:ascii="Calibri" w:eastAsia="Times New Roman" w:hAnsi="Calibri" w:cs="Times New Roman"/>
      <w:sz w:val="20"/>
      <w:szCs w:val="20"/>
    </w:rPr>
  </w:style>
  <w:style w:type="paragraph" w:styleId="afff">
    <w:name w:val="footnote text"/>
    <w:basedOn w:val="a"/>
    <w:link w:val="affe"/>
    <w:uiPriority w:val="99"/>
    <w:semiHidden/>
    <w:unhideWhenUsed/>
    <w:rsid w:val="00D30AAF"/>
    <w:rPr>
      <w:rFonts w:ascii="Calibri" w:hAnsi="Calibri"/>
      <w:sz w:val="20"/>
      <w:szCs w:val="20"/>
      <w:lang w:val="ru-RU" w:eastAsia="en-US"/>
    </w:rPr>
  </w:style>
  <w:style w:type="character" w:customStyle="1" w:styleId="1c">
    <w:name w:val="Текст сноски Знак1"/>
    <w:basedOn w:val="a0"/>
    <w:uiPriority w:val="99"/>
    <w:semiHidden/>
    <w:rsid w:val="00D30AAF"/>
    <w:rPr>
      <w:rFonts w:eastAsia="Times New Roman" w:cs="Times New Roman"/>
      <w:sz w:val="20"/>
      <w:szCs w:val="20"/>
      <w:lang w:val="en-AU" w:eastAsia="ru-RU"/>
    </w:rPr>
  </w:style>
  <w:style w:type="paragraph" w:customStyle="1" w:styleId="c1">
    <w:name w:val="c1"/>
    <w:basedOn w:val="a"/>
    <w:rsid w:val="00D30AAF"/>
    <w:pPr>
      <w:spacing w:before="100" w:beforeAutospacing="1" w:after="100" w:afterAutospacing="1"/>
    </w:pPr>
    <w:rPr>
      <w:lang w:val="ru-RU"/>
    </w:rPr>
  </w:style>
  <w:style w:type="character" w:customStyle="1" w:styleId="c0">
    <w:name w:val="c0"/>
    <w:rsid w:val="00D30AAF"/>
  </w:style>
  <w:style w:type="character" w:customStyle="1" w:styleId="afff0">
    <w:name w:val="Цветовое выделение"/>
    <w:rsid w:val="00D30AAF"/>
    <w:rPr>
      <w:b/>
      <w:bCs/>
      <w:color w:val="000080"/>
    </w:rPr>
  </w:style>
  <w:style w:type="paragraph" w:styleId="afff1">
    <w:name w:val="Block Text"/>
    <w:basedOn w:val="a"/>
    <w:semiHidden/>
    <w:unhideWhenUsed/>
    <w:rsid w:val="00D30AAF"/>
    <w:pPr>
      <w:ind w:left="-426" w:right="-285"/>
      <w:jc w:val="center"/>
    </w:pPr>
    <w:rPr>
      <w:szCs w:val="20"/>
      <w:lang w:val="ru-RU"/>
    </w:rPr>
  </w:style>
  <w:style w:type="paragraph" w:customStyle="1" w:styleId="style30">
    <w:name w:val="style3"/>
    <w:basedOn w:val="a"/>
    <w:uiPriority w:val="99"/>
    <w:rsid w:val="00D30AAF"/>
    <w:pPr>
      <w:spacing w:before="100" w:beforeAutospacing="1" w:after="100" w:afterAutospacing="1"/>
    </w:pPr>
    <w:rPr>
      <w:lang w:val="ru-RU"/>
    </w:rPr>
  </w:style>
  <w:style w:type="character" w:customStyle="1" w:styleId="textdefault">
    <w:name w:val="text_default"/>
    <w:rsid w:val="00D30AAF"/>
  </w:style>
  <w:style w:type="character" w:customStyle="1" w:styleId="wmi-callto">
    <w:name w:val="wmi-callto"/>
    <w:rsid w:val="00D30AAF"/>
  </w:style>
  <w:style w:type="paragraph" w:customStyle="1" w:styleId="p5">
    <w:name w:val="p5"/>
    <w:basedOn w:val="a"/>
    <w:uiPriority w:val="99"/>
    <w:rsid w:val="00D30AAF"/>
    <w:pPr>
      <w:spacing w:before="100" w:beforeAutospacing="1" w:after="100" w:afterAutospacing="1"/>
    </w:pPr>
    <w:rPr>
      <w:lang w:val="ru-RU"/>
    </w:rPr>
  </w:style>
  <w:style w:type="paragraph" w:customStyle="1" w:styleId="Standard">
    <w:name w:val="Standard"/>
    <w:rsid w:val="00D30AAF"/>
    <w:pPr>
      <w:widowControl w:val="0"/>
      <w:suppressAutoHyphens/>
      <w:autoSpaceDN w:val="0"/>
      <w:spacing w:after="0" w:line="240" w:lineRule="auto"/>
      <w:ind w:firstLine="0"/>
      <w:textAlignment w:val="baseline"/>
    </w:pPr>
    <w:rPr>
      <w:rFonts w:eastAsia="Andale Sans UI" w:cs="Tahoma"/>
      <w:kern w:val="3"/>
      <w:szCs w:val="24"/>
      <w:lang w:val="en-US" w:bidi="en-US"/>
    </w:rPr>
  </w:style>
  <w:style w:type="character" w:customStyle="1" w:styleId="af3">
    <w:name w:val="Без интервала Знак"/>
    <w:link w:val="af2"/>
    <w:uiPriority w:val="1"/>
    <w:locked/>
    <w:rsid w:val="00D30AAF"/>
    <w:rPr>
      <w:rFonts w:eastAsia="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4601</Words>
  <Characters>26231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cp:lastPrinted>2019-11-13T12:10:00Z</cp:lastPrinted>
  <dcterms:created xsi:type="dcterms:W3CDTF">2019-11-07T10:13:00Z</dcterms:created>
  <dcterms:modified xsi:type="dcterms:W3CDTF">2019-11-13T12:12:00Z</dcterms:modified>
</cp:coreProperties>
</file>