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1E" w:rsidRPr="000254C0" w:rsidRDefault="0049771E" w:rsidP="00497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Волгоградская  область</w:t>
      </w:r>
    </w:p>
    <w:p w:rsidR="0049771E" w:rsidRPr="000254C0" w:rsidRDefault="0049771E" w:rsidP="00497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Иловлинский муниципальный район</w:t>
      </w:r>
    </w:p>
    <w:p w:rsidR="0049771E" w:rsidRPr="000254C0" w:rsidRDefault="0049771E" w:rsidP="00497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</w:p>
    <w:p w:rsidR="00BE4258" w:rsidRPr="000254C0" w:rsidRDefault="00BE4258" w:rsidP="0049771E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</w:p>
    <w:p w:rsidR="0049771E" w:rsidRPr="000254C0" w:rsidRDefault="0049771E" w:rsidP="0049771E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ПОСТАНОВЛЕНИЕ</w:t>
      </w:r>
    </w:p>
    <w:p w:rsidR="000972DA" w:rsidRPr="000254C0" w:rsidRDefault="000F3A1B" w:rsidP="000972DA">
      <w:pPr>
        <w:tabs>
          <w:tab w:val="left" w:pos="3990"/>
          <w:tab w:val="left" w:pos="6210"/>
        </w:tabs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13</w:t>
      </w:r>
      <w:r w:rsidR="0049771E" w:rsidRPr="000254C0">
        <w:rPr>
          <w:rFonts w:ascii="Arial" w:hAnsi="Arial" w:cs="Arial"/>
          <w:sz w:val="24"/>
          <w:szCs w:val="24"/>
        </w:rPr>
        <w:t>.0</w:t>
      </w:r>
      <w:r w:rsidR="00022DC7" w:rsidRPr="000254C0">
        <w:rPr>
          <w:rFonts w:ascii="Arial" w:hAnsi="Arial" w:cs="Arial"/>
          <w:sz w:val="24"/>
          <w:szCs w:val="24"/>
        </w:rPr>
        <w:t>7.2018</w:t>
      </w:r>
      <w:r w:rsidR="0049771E" w:rsidRPr="000254C0">
        <w:rPr>
          <w:rFonts w:ascii="Arial" w:hAnsi="Arial" w:cs="Arial"/>
          <w:sz w:val="24"/>
          <w:szCs w:val="24"/>
        </w:rPr>
        <w:tab/>
      </w:r>
      <w:r w:rsidRPr="000254C0">
        <w:rPr>
          <w:rFonts w:ascii="Arial" w:hAnsi="Arial" w:cs="Arial"/>
          <w:sz w:val="24"/>
          <w:szCs w:val="24"/>
        </w:rPr>
        <w:t xml:space="preserve">  </w:t>
      </w:r>
      <w:r w:rsidR="0049771E" w:rsidRPr="000254C0">
        <w:rPr>
          <w:rFonts w:ascii="Arial" w:hAnsi="Arial" w:cs="Arial"/>
          <w:sz w:val="24"/>
          <w:szCs w:val="24"/>
        </w:rPr>
        <w:t xml:space="preserve"> №</w:t>
      </w:r>
      <w:r w:rsidRPr="000254C0">
        <w:rPr>
          <w:rFonts w:ascii="Arial" w:hAnsi="Arial" w:cs="Arial"/>
          <w:sz w:val="24"/>
          <w:szCs w:val="24"/>
        </w:rPr>
        <w:t>301</w:t>
      </w:r>
      <w:r w:rsidR="0049771E" w:rsidRPr="000254C0">
        <w:rPr>
          <w:rFonts w:ascii="Arial" w:hAnsi="Arial" w:cs="Arial"/>
          <w:sz w:val="24"/>
          <w:szCs w:val="24"/>
        </w:rPr>
        <w:t xml:space="preserve">                    </w:t>
      </w:r>
      <w:r w:rsidRPr="000254C0">
        <w:rPr>
          <w:rFonts w:ascii="Arial" w:hAnsi="Arial" w:cs="Arial"/>
          <w:sz w:val="24"/>
          <w:szCs w:val="24"/>
        </w:rPr>
        <w:t xml:space="preserve">     </w:t>
      </w:r>
      <w:r w:rsidR="0049771E" w:rsidRPr="000254C0">
        <w:rPr>
          <w:rFonts w:ascii="Arial" w:hAnsi="Arial" w:cs="Arial"/>
          <w:sz w:val="24"/>
          <w:szCs w:val="24"/>
        </w:rPr>
        <w:t xml:space="preserve">                  р.п. Иловля</w:t>
      </w:r>
    </w:p>
    <w:p w:rsidR="00286A12" w:rsidRPr="000254C0" w:rsidRDefault="0049771E" w:rsidP="00236E1C">
      <w:pPr>
        <w:tabs>
          <w:tab w:val="left" w:pos="3990"/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Об </w:t>
      </w:r>
      <w:r w:rsidR="00286A12" w:rsidRPr="000254C0">
        <w:rPr>
          <w:rFonts w:ascii="Arial" w:hAnsi="Arial" w:cs="Arial"/>
          <w:sz w:val="24"/>
          <w:szCs w:val="24"/>
        </w:rPr>
        <w:t xml:space="preserve"> утверждении </w:t>
      </w:r>
      <w:r w:rsidR="000F3A1B" w:rsidRPr="000254C0">
        <w:rPr>
          <w:rFonts w:ascii="Arial" w:hAnsi="Arial" w:cs="Arial"/>
          <w:sz w:val="24"/>
          <w:szCs w:val="24"/>
        </w:rPr>
        <w:t>П</w:t>
      </w:r>
      <w:r w:rsidR="00286A12" w:rsidRPr="000254C0">
        <w:rPr>
          <w:rFonts w:ascii="Arial" w:hAnsi="Arial" w:cs="Arial"/>
          <w:sz w:val="24"/>
          <w:szCs w:val="24"/>
        </w:rPr>
        <w:t>орядка проведения</w:t>
      </w:r>
    </w:p>
    <w:p w:rsidR="00933765" w:rsidRPr="000254C0" w:rsidRDefault="00022DC7" w:rsidP="00933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антикоррупционной экспертизы </w:t>
      </w:r>
    </w:p>
    <w:p w:rsidR="00933765" w:rsidRPr="000254C0" w:rsidRDefault="00022DC7" w:rsidP="00933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933765" w:rsidRPr="000254C0" w:rsidRDefault="00022DC7" w:rsidP="00933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нормативных правовых актов</w:t>
      </w:r>
      <w:r w:rsidR="00933765" w:rsidRPr="000254C0">
        <w:rPr>
          <w:rFonts w:ascii="Arial" w:hAnsi="Arial" w:cs="Arial"/>
          <w:sz w:val="24"/>
          <w:szCs w:val="24"/>
        </w:rPr>
        <w:t xml:space="preserve"> </w:t>
      </w:r>
      <w:r w:rsidR="00F5124C" w:rsidRPr="000254C0">
        <w:rPr>
          <w:rFonts w:ascii="Arial" w:hAnsi="Arial" w:cs="Arial"/>
          <w:sz w:val="24"/>
          <w:szCs w:val="24"/>
        </w:rPr>
        <w:t xml:space="preserve"> </w:t>
      </w:r>
      <w:r w:rsidR="00933765" w:rsidRPr="000254C0">
        <w:rPr>
          <w:rFonts w:ascii="Arial" w:hAnsi="Arial" w:cs="Arial"/>
          <w:sz w:val="24"/>
          <w:szCs w:val="24"/>
        </w:rPr>
        <w:t>главы Иловлинского городского</w:t>
      </w:r>
    </w:p>
    <w:p w:rsidR="00933765" w:rsidRPr="000254C0" w:rsidRDefault="00933765" w:rsidP="00933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поселения</w:t>
      </w:r>
      <w:r w:rsidR="00D146D4" w:rsidRPr="000254C0">
        <w:rPr>
          <w:rFonts w:ascii="Arial" w:hAnsi="Arial" w:cs="Arial"/>
          <w:sz w:val="24"/>
          <w:szCs w:val="24"/>
        </w:rPr>
        <w:t xml:space="preserve"> </w:t>
      </w:r>
      <w:r w:rsidR="00F5124C" w:rsidRPr="000254C0">
        <w:rPr>
          <w:rFonts w:ascii="Arial" w:hAnsi="Arial" w:cs="Arial"/>
          <w:sz w:val="24"/>
          <w:szCs w:val="24"/>
        </w:rPr>
        <w:t xml:space="preserve"> и </w:t>
      </w:r>
      <w:r w:rsidR="00D146D4" w:rsidRPr="000254C0">
        <w:rPr>
          <w:rFonts w:ascii="Arial" w:hAnsi="Arial" w:cs="Arial"/>
          <w:sz w:val="24"/>
          <w:szCs w:val="24"/>
        </w:rPr>
        <w:t xml:space="preserve"> </w:t>
      </w:r>
      <w:r w:rsidR="00DF4133" w:rsidRPr="000254C0">
        <w:rPr>
          <w:rFonts w:ascii="Arial" w:hAnsi="Arial" w:cs="Arial"/>
          <w:sz w:val="24"/>
          <w:szCs w:val="24"/>
        </w:rPr>
        <w:t>А</w:t>
      </w:r>
      <w:r w:rsidRPr="000254C0">
        <w:rPr>
          <w:rFonts w:ascii="Arial" w:hAnsi="Arial" w:cs="Arial"/>
          <w:sz w:val="24"/>
          <w:szCs w:val="24"/>
        </w:rPr>
        <w:t>дминистрации Иловлинского городского поселения</w:t>
      </w:r>
    </w:p>
    <w:p w:rsidR="00022DC7" w:rsidRPr="000254C0" w:rsidRDefault="00022DC7" w:rsidP="00022DC7">
      <w:pPr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0F3A1B" w:rsidP="000F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 </w:t>
      </w:r>
      <w:r w:rsidR="00022DC7" w:rsidRPr="000254C0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933765" w:rsidRPr="000254C0">
        <w:rPr>
          <w:rFonts w:ascii="Arial" w:hAnsi="Arial" w:cs="Arial"/>
          <w:sz w:val="24"/>
          <w:szCs w:val="24"/>
        </w:rPr>
        <w:t xml:space="preserve">ом от 17 июля 2009 г. </w:t>
      </w:r>
      <w:r w:rsidR="00D146D4" w:rsidRPr="000254C0">
        <w:rPr>
          <w:rFonts w:ascii="Arial" w:hAnsi="Arial" w:cs="Arial"/>
          <w:sz w:val="24"/>
          <w:szCs w:val="24"/>
        </w:rPr>
        <w:t>№</w:t>
      </w:r>
      <w:r w:rsidR="00933765" w:rsidRPr="000254C0">
        <w:rPr>
          <w:rFonts w:ascii="Arial" w:hAnsi="Arial" w:cs="Arial"/>
          <w:sz w:val="24"/>
          <w:szCs w:val="24"/>
        </w:rPr>
        <w:t>172-ФЗ «</w:t>
      </w:r>
      <w:r w:rsidR="00022DC7" w:rsidRPr="000254C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933765" w:rsidRPr="000254C0">
        <w:rPr>
          <w:rFonts w:ascii="Arial" w:hAnsi="Arial" w:cs="Arial"/>
          <w:sz w:val="24"/>
          <w:szCs w:val="24"/>
        </w:rPr>
        <w:t>»</w:t>
      </w:r>
      <w:r w:rsidR="00022DC7" w:rsidRPr="000254C0">
        <w:rPr>
          <w:rFonts w:ascii="Arial" w:hAnsi="Arial" w:cs="Arial"/>
          <w:sz w:val="24"/>
          <w:szCs w:val="24"/>
        </w:rPr>
        <w:t xml:space="preserve"> и Законом Волгоградской област</w:t>
      </w:r>
      <w:r w:rsidR="00933765" w:rsidRPr="000254C0">
        <w:rPr>
          <w:rFonts w:ascii="Arial" w:hAnsi="Arial" w:cs="Arial"/>
          <w:sz w:val="24"/>
          <w:szCs w:val="24"/>
        </w:rPr>
        <w:t xml:space="preserve">и от 13 июля 2009 г. </w:t>
      </w:r>
      <w:r w:rsidR="00F5124C" w:rsidRPr="000254C0">
        <w:rPr>
          <w:rFonts w:ascii="Arial" w:hAnsi="Arial" w:cs="Arial"/>
          <w:sz w:val="24"/>
          <w:szCs w:val="24"/>
        </w:rPr>
        <w:t>№</w:t>
      </w:r>
      <w:r w:rsidR="00933765" w:rsidRPr="000254C0">
        <w:rPr>
          <w:rFonts w:ascii="Arial" w:hAnsi="Arial" w:cs="Arial"/>
          <w:sz w:val="24"/>
          <w:szCs w:val="24"/>
        </w:rPr>
        <w:t>1920-ОД «</w:t>
      </w:r>
      <w:r w:rsidR="00022DC7" w:rsidRPr="000254C0">
        <w:rPr>
          <w:rFonts w:ascii="Arial" w:hAnsi="Arial" w:cs="Arial"/>
          <w:sz w:val="24"/>
          <w:szCs w:val="24"/>
        </w:rPr>
        <w:t>О дополнительных мерах по противодействию коррупции в Волгоградской области</w:t>
      </w:r>
      <w:r w:rsidR="00933765" w:rsidRPr="000254C0">
        <w:rPr>
          <w:rFonts w:ascii="Arial" w:hAnsi="Arial" w:cs="Arial"/>
          <w:sz w:val="24"/>
          <w:szCs w:val="24"/>
        </w:rPr>
        <w:t>»</w:t>
      </w:r>
      <w:r w:rsidR="00022DC7" w:rsidRPr="000254C0">
        <w:rPr>
          <w:rFonts w:ascii="Arial" w:hAnsi="Arial" w:cs="Arial"/>
          <w:sz w:val="24"/>
          <w:szCs w:val="24"/>
        </w:rPr>
        <w:t>, руководствуясь Уставом</w:t>
      </w:r>
      <w:r w:rsidR="00933765" w:rsidRPr="000254C0">
        <w:rPr>
          <w:rFonts w:ascii="Arial" w:hAnsi="Arial" w:cs="Arial"/>
          <w:sz w:val="24"/>
          <w:szCs w:val="24"/>
        </w:rPr>
        <w:t>,</w:t>
      </w:r>
      <w:r w:rsidR="00022DC7" w:rsidRPr="000254C0">
        <w:rPr>
          <w:rFonts w:ascii="Arial" w:hAnsi="Arial" w:cs="Arial"/>
          <w:sz w:val="24"/>
          <w:szCs w:val="24"/>
        </w:rPr>
        <w:t xml:space="preserve"> </w:t>
      </w:r>
      <w:r w:rsidR="00933765" w:rsidRPr="000254C0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  <w:r w:rsidR="00F5124C" w:rsidRPr="000254C0">
        <w:rPr>
          <w:rFonts w:ascii="Arial" w:hAnsi="Arial" w:cs="Arial"/>
          <w:sz w:val="24"/>
          <w:szCs w:val="24"/>
        </w:rPr>
        <w:t xml:space="preserve">, </w:t>
      </w:r>
      <w:r w:rsidR="00933765" w:rsidRPr="000254C0">
        <w:rPr>
          <w:rFonts w:ascii="Arial" w:hAnsi="Arial" w:cs="Arial"/>
          <w:sz w:val="24"/>
          <w:szCs w:val="24"/>
        </w:rPr>
        <w:t xml:space="preserve"> </w:t>
      </w:r>
      <w:r w:rsidRPr="000254C0">
        <w:rPr>
          <w:rFonts w:ascii="Arial" w:hAnsi="Arial" w:cs="Arial"/>
          <w:sz w:val="24"/>
          <w:szCs w:val="24"/>
        </w:rPr>
        <w:t>п о с т а н о в л я е т:</w:t>
      </w:r>
    </w:p>
    <w:p w:rsidR="000F3A1B" w:rsidRPr="000254C0" w:rsidRDefault="000F3A1B" w:rsidP="000F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6F760B" w:rsidP="000F3A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 </w:t>
      </w:r>
      <w:r w:rsidR="00022DC7" w:rsidRPr="000254C0">
        <w:rPr>
          <w:rFonts w:ascii="Arial" w:hAnsi="Arial" w:cs="Arial"/>
          <w:sz w:val="24"/>
          <w:szCs w:val="24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главы </w:t>
      </w:r>
      <w:r w:rsidR="00D146D4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 </w:t>
      </w:r>
      <w:r w:rsidR="00022DC7" w:rsidRPr="000254C0">
        <w:rPr>
          <w:rFonts w:ascii="Arial" w:hAnsi="Arial" w:cs="Arial"/>
          <w:sz w:val="24"/>
          <w:szCs w:val="24"/>
        </w:rPr>
        <w:t>и Администрации</w:t>
      </w:r>
      <w:r w:rsidR="00D146D4" w:rsidRPr="000254C0">
        <w:rPr>
          <w:rFonts w:ascii="Arial" w:hAnsi="Arial" w:cs="Arial"/>
          <w:sz w:val="24"/>
          <w:szCs w:val="24"/>
        </w:rPr>
        <w:t xml:space="preserve"> Иловлинского городского поселения </w:t>
      </w:r>
      <w:r w:rsidR="00022DC7" w:rsidRPr="000254C0">
        <w:rPr>
          <w:rFonts w:ascii="Arial" w:hAnsi="Arial" w:cs="Arial"/>
          <w:sz w:val="24"/>
          <w:szCs w:val="24"/>
        </w:rPr>
        <w:t xml:space="preserve"> </w:t>
      </w:r>
      <w:r w:rsidR="00D146D4" w:rsidRPr="000254C0">
        <w:rPr>
          <w:rFonts w:ascii="Arial" w:hAnsi="Arial" w:cs="Arial"/>
          <w:sz w:val="24"/>
          <w:szCs w:val="24"/>
        </w:rPr>
        <w:t xml:space="preserve">Иловлинского </w:t>
      </w:r>
      <w:r w:rsidR="00022DC7" w:rsidRPr="000254C0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0F3A1B" w:rsidRPr="000254C0" w:rsidRDefault="000F3A1B" w:rsidP="000F3A1B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6F760B" w:rsidP="00022DC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 </w:t>
      </w:r>
      <w:r w:rsidR="00D146D4" w:rsidRPr="000254C0">
        <w:rPr>
          <w:rFonts w:ascii="Arial" w:hAnsi="Arial" w:cs="Arial"/>
          <w:sz w:val="24"/>
          <w:szCs w:val="24"/>
        </w:rPr>
        <w:t xml:space="preserve">Начальнику общего отдела администрации Поповой Тамаре Владимировне </w:t>
      </w:r>
      <w:r w:rsidR="00C55529" w:rsidRPr="000254C0">
        <w:rPr>
          <w:rFonts w:ascii="Arial" w:hAnsi="Arial" w:cs="Arial"/>
          <w:sz w:val="24"/>
          <w:szCs w:val="24"/>
        </w:rPr>
        <w:t xml:space="preserve">ознакомить </w:t>
      </w:r>
      <w:r w:rsidR="00DF4133" w:rsidRPr="000254C0">
        <w:rPr>
          <w:rFonts w:ascii="Arial" w:hAnsi="Arial" w:cs="Arial"/>
          <w:sz w:val="24"/>
          <w:szCs w:val="24"/>
        </w:rPr>
        <w:t xml:space="preserve">с </w:t>
      </w:r>
      <w:r w:rsidR="000F3A1B" w:rsidRPr="000254C0">
        <w:rPr>
          <w:rFonts w:ascii="Arial" w:hAnsi="Arial" w:cs="Arial"/>
          <w:sz w:val="24"/>
          <w:szCs w:val="24"/>
        </w:rPr>
        <w:t xml:space="preserve">вышеуказанным </w:t>
      </w:r>
      <w:r w:rsidR="00DF4133" w:rsidRPr="000254C0">
        <w:rPr>
          <w:rFonts w:ascii="Arial" w:hAnsi="Arial" w:cs="Arial"/>
          <w:sz w:val="24"/>
          <w:szCs w:val="24"/>
        </w:rPr>
        <w:t xml:space="preserve">Порядком </w:t>
      </w:r>
      <w:r w:rsidRPr="000254C0">
        <w:rPr>
          <w:rFonts w:ascii="Arial" w:hAnsi="Arial" w:cs="Arial"/>
          <w:sz w:val="24"/>
          <w:szCs w:val="24"/>
        </w:rPr>
        <w:t xml:space="preserve">разработчиков проектов нормативных правовых актов </w:t>
      </w:r>
      <w:r w:rsidR="00C55529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 Иловлинского </w:t>
      </w:r>
      <w:r w:rsidR="00022DC7" w:rsidRPr="000254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под роспись.</w:t>
      </w:r>
    </w:p>
    <w:p w:rsidR="000F3A1B" w:rsidRPr="000254C0" w:rsidRDefault="000F3A1B" w:rsidP="000F3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6F760B" w:rsidP="00022DC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 </w:t>
      </w:r>
      <w:r w:rsidR="00022DC7" w:rsidRPr="000254C0">
        <w:rPr>
          <w:rFonts w:ascii="Arial" w:hAnsi="Arial" w:cs="Arial"/>
          <w:sz w:val="24"/>
          <w:szCs w:val="24"/>
        </w:rPr>
        <w:t xml:space="preserve">Настоящие постановление вступает в силу с момента его </w:t>
      </w:r>
      <w:r w:rsidR="00C55529" w:rsidRPr="000254C0">
        <w:rPr>
          <w:rFonts w:ascii="Arial" w:hAnsi="Arial" w:cs="Arial"/>
          <w:sz w:val="24"/>
          <w:szCs w:val="24"/>
        </w:rPr>
        <w:t xml:space="preserve">подписания </w:t>
      </w:r>
      <w:r w:rsidR="00022DC7" w:rsidRPr="000254C0">
        <w:rPr>
          <w:rFonts w:ascii="Arial" w:hAnsi="Arial" w:cs="Arial"/>
          <w:sz w:val="24"/>
          <w:szCs w:val="24"/>
        </w:rPr>
        <w:t xml:space="preserve">и подлежит размещению на официальном сайте Администрации </w:t>
      </w:r>
      <w:r w:rsidR="00D146D4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 Иловлинского </w:t>
      </w:r>
      <w:r w:rsidR="00022DC7" w:rsidRPr="000254C0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0F3A1B" w:rsidRPr="000254C0">
        <w:rPr>
          <w:rFonts w:ascii="Arial" w:hAnsi="Arial" w:cs="Arial"/>
          <w:sz w:val="24"/>
          <w:szCs w:val="24"/>
        </w:rPr>
        <w:t xml:space="preserve"> в сети Интернет</w:t>
      </w:r>
      <w:r w:rsidR="00022DC7" w:rsidRPr="000254C0">
        <w:rPr>
          <w:rFonts w:ascii="Arial" w:hAnsi="Arial" w:cs="Arial"/>
          <w:sz w:val="24"/>
          <w:szCs w:val="24"/>
        </w:rPr>
        <w:t>.</w:t>
      </w:r>
    </w:p>
    <w:p w:rsidR="000F3A1B" w:rsidRPr="000254C0" w:rsidRDefault="000F3A1B" w:rsidP="000F3A1B">
      <w:pPr>
        <w:pStyle w:val="a7"/>
        <w:rPr>
          <w:rFonts w:ascii="Arial" w:hAnsi="Arial" w:cs="Arial"/>
          <w:sz w:val="24"/>
          <w:szCs w:val="24"/>
        </w:rPr>
      </w:pPr>
    </w:p>
    <w:p w:rsidR="000F3A1B" w:rsidRPr="000254C0" w:rsidRDefault="006F760B" w:rsidP="000F3A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 </w:t>
      </w:r>
      <w:r w:rsidR="000F3A1B" w:rsidRPr="000254C0">
        <w:rPr>
          <w:rFonts w:ascii="Arial" w:hAnsi="Arial" w:cs="Arial"/>
          <w:sz w:val="24"/>
          <w:szCs w:val="24"/>
        </w:rPr>
        <w:t>Контроль исполнени</w:t>
      </w:r>
      <w:r w:rsidRPr="000254C0">
        <w:rPr>
          <w:rFonts w:ascii="Arial" w:hAnsi="Arial" w:cs="Arial"/>
          <w:sz w:val="24"/>
          <w:szCs w:val="24"/>
        </w:rPr>
        <w:t xml:space="preserve">я данного </w:t>
      </w:r>
      <w:r w:rsidR="000F3A1B" w:rsidRPr="000254C0">
        <w:rPr>
          <w:rFonts w:ascii="Arial" w:hAnsi="Arial" w:cs="Arial"/>
          <w:sz w:val="24"/>
          <w:szCs w:val="24"/>
        </w:rPr>
        <w:t xml:space="preserve">постановления оставляю за собой. </w:t>
      </w:r>
    </w:p>
    <w:p w:rsidR="000F3A1B" w:rsidRPr="000254C0" w:rsidRDefault="000F3A1B" w:rsidP="000F3A1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022DC7" w:rsidP="00022DC7">
      <w:pPr>
        <w:jc w:val="both"/>
        <w:rPr>
          <w:rFonts w:ascii="Arial" w:hAnsi="Arial" w:cs="Arial"/>
          <w:sz w:val="24"/>
          <w:szCs w:val="24"/>
        </w:rPr>
      </w:pPr>
    </w:p>
    <w:p w:rsidR="00D146D4" w:rsidRPr="000254C0" w:rsidRDefault="00D146D4" w:rsidP="000F3A1B">
      <w:pPr>
        <w:pStyle w:val="a3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Глава Иловлинского </w:t>
      </w:r>
    </w:p>
    <w:p w:rsidR="00D146D4" w:rsidRPr="000254C0" w:rsidRDefault="00D146D4" w:rsidP="000F3A1B">
      <w:pPr>
        <w:pStyle w:val="a3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городского поселения            </w:t>
      </w:r>
      <w:r w:rsidR="00022DC7" w:rsidRPr="000254C0">
        <w:rPr>
          <w:rFonts w:ascii="Arial" w:hAnsi="Arial" w:cs="Arial"/>
          <w:sz w:val="24"/>
          <w:szCs w:val="24"/>
        </w:rPr>
        <w:tab/>
      </w:r>
      <w:r w:rsidR="00022DC7" w:rsidRPr="000254C0">
        <w:rPr>
          <w:rFonts w:ascii="Arial" w:hAnsi="Arial" w:cs="Arial"/>
          <w:sz w:val="24"/>
          <w:szCs w:val="24"/>
        </w:rPr>
        <w:tab/>
      </w:r>
      <w:r w:rsidRPr="000254C0">
        <w:rPr>
          <w:rFonts w:ascii="Arial" w:hAnsi="Arial" w:cs="Arial"/>
          <w:sz w:val="24"/>
          <w:szCs w:val="24"/>
        </w:rPr>
        <w:t xml:space="preserve">   </w:t>
      </w:r>
      <w:r w:rsidR="00022DC7" w:rsidRPr="000254C0">
        <w:rPr>
          <w:rFonts w:ascii="Arial" w:hAnsi="Arial" w:cs="Arial"/>
          <w:sz w:val="24"/>
          <w:szCs w:val="24"/>
        </w:rPr>
        <w:tab/>
      </w:r>
      <w:r w:rsidRPr="000254C0">
        <w:rPr>
          <w:rFonts w:ascii="Arial" w:hAnsi="Arial" w:cs="Arial"/>
          <w:sz w:val="24"/>
          <w:szCs w:val="24"/>
        </w:rPr>
        <w:t xml:space="preserve">                  </w:t>
      </w:r>
      <w:r w:rsidR="002E33B4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0254C0">
        <w:rPr>
          <w:rFonts w:ascii="Arial" w:hAnsi="Arial" w:cs="Arial"/>
          <w:sz w:val="24"/>
          <w:szCs w:val="24"/>
        </w:rPr>
        <w:t xml:space="preserve">                      С.А.Пушкин </w:t>
      </w:r>
    </w:p>
    <w:p w:rsidR="00D146D4" w:rsidRDefault="00D146D4" w:rsidP="00D146D4">
      <w:pPr>
        <w:spacing w:line="240" w:lineRule="exact"/>
        <w:rPr>
          <w:sz w:val="28"/>
        </w:rPr>
      </w:pPr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C0" w:rsidRDefault="000254C0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C7" w:rsidRPr="000254C0" w:rsidRDefault="00022DC7" w:rsidP="005B22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lastRenderedPageBreak/>
        <w:t>П О Р Я Д О К</w:t>
      </w:r>
      <w:bookmarkEnd w:id="1"/>
    </w:p>
    <w:p w:rsidR="00C55529" w:rsidRPr="000254C0" w:rsidRDefault="00022DC7" w:rsidP="005B22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главы </w:t>
      </w:r>
      <w:r w:rsidR="00C55529" w:rsidRPr="000254C0">
        <w:rPr>
          <w:rFonts w:ascii="Arial" w:hAnsi="Arial" w:cs="Arial"/>
          <w:sz w:val="24"/>
          <w:szCs w:val="24"/>
        </w:rPr>
        <w:t>Иловл</w:t>
      </w:r>
      <w:r w:rsidR="00F5124C" w:rsidRPr="000254C0">
        <w:rPr>
          <w:rFonts w:ascii="Arial" w:hAnsi="Arial" w:cs="Arial"/>
          <w:sz w:val="24"/>
          <w:szCs w:val="24"/>
        </w:rPr>
        <w:t>инского городского поселения и А</w:t>
      </w:r>
      <w:r w:rsidR="00C55529" w:rsidRPr="000254C0">
        <w:rPr>
          <w:rFonts w:ascii="Arial" w:hAnsi="Arial" w:cs="Arial"/>
          <w:sz w:val="24"/>
          <w:szCs w:val="24"/>
        </w:rPr>
        <w:t xml:space="preserve">дминистрации Иловлинского городского поселения Иловлинского </w:t>
      </w:r>
      <w:r w:rsidRPr="000254C0">
        <w:rPr>
          <w:rFonts w:ascii="Arial" w:hAnsi="Arial" w:cs="Arial"/>
          <w:sz w:val="24"/>
          <w:szCs w:val="24"/>
        </w:rPr>
        <w:t>муниципального района</w:t>
      </w:r>
    </w:p>
    <w:p w:rsidR="00022DC7" w:rsidRPr="000254C0" w:rsidRDefault="00022DC7" w:rsidP="005B22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Волгоградской области</w:t>
      </w:r>
    </w:p>
    <w:p w:rsidR="005B22E6" w:rsidRPr="000254C0" w:rsidRDefault="005B22E6" w:rsidP="005B22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(утвержден постановление администрации Иловлинского городского поселения от 13.07.2018 г. №301)</w:t>
      </w:r>
    </w:p>
    <w:p w:rsidR="00022DC7" w:rsidRPr="000254C0" w:rsidRDefault="00022DC7" w:rsidP="00022DC7">
      <w:pPr>
        <w:jc w:val="center"/>
        <w:rPr>
          <w:rFonts w:ascii="Arial" w:hAnsi="Arial" w:cs="Arial"/>
          <w:sz w:val="24"/>
          <w:szCs w:val="24"/>
        </w:rPr>
      </w:pPr>
    </w:p>
    <w:p w:rsidR="00022DC7" w:rsidRPr="000254C0" w:rsidRDefault="00022DC7" w:rsidP="00022DC7">
      <w:pPr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 Общие положения</w:t>
      </w:r>
    </w:p>
    <w:p w:rsidR="00DF4133" w:rsidRPr="000254C0" w:rsidRDefault="00022DC7" w:rsidP="00022DC7">
      <w:pPr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0254C0">
        <w:rPr>
          <w:rFonts w:ascii="Arial" w:hAnsi="Arial" w:cs="Arial"/>
          <w:sz w:val="24"/>
          <w:szCs w:val="24"/>
        </w:rPr>
        <w:t xml:space="preserve">1.1. Настоящее Положение определяет цель, задачи и порядок проведения антикоррупционной экспертизы нормативных правовых актов и проектов нормативных правовых актов главы </w:t>
      </w:r>
      <w:r w:rsidR="00C55529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поселения, Администрации Иловлинского городского поселения Иловлинского </w:t>
      </w:r>
      <w:r w:rsidRPr="000254C0">
        <w:rPr>
          <w:rFonts w:ascii="Arial" w:hAnsi="Arial" w:cs="Arial"/>
          <w:sz w:val="24"/>
          <w:szCs w:val="24"/>
        </w:rPr>
        <w:t>муниципального района Волгоградской области (далее именуется - нормативные правовые акты и проекты нормативных правовых актов).</w:t>
      </w:r>
      <w:r w:rsidR="00DF4133" w:rsidRPr="000254C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1.2. Антикоррупционная экспертиза нормативных правовых актов и проектов нормативных правовых актов проводится юри</w:t>
      </w:r>
      <w:r w:rsidR="00C55529" w:rsidRPr="000254C0">
        <w:rPr>
          <w:rFonts w:ascii="Arial" w:hAnsi="Arial" w:cs="Arial"/>
          <w:sz w:val="24"/>
          <w:szCs w:val="24"/>
        </w:rPr>
        <w:t xml:space="preserve">сконсультом Иловлинского городского поселения, </w:t>
      </w:r>
      <w:r w:rsidR="007D7B87" w:rsidRPr="000254C0">
        <w:rPr>
          <w:rFonts w:ascii="Arial" w:hAnsi="Arial" w:cs="Arial"/>
          <w:sz w:val="24"/>
          <w:szCs w:val="24"/>
        </w:rPr>
        <w:t xml:space="preserve">иным лицом </w:t>
      </w:r>
      <w:r w:rsidR="00C55529" w:rsidRPr="000254C0">
        <w:rPr>
          <w:rFonts w:ascii="Arial" w:hAnsi="Arial" w:cs="Arial"/>
          <w:sz w:val="24"/>
          <w:szCs w:val="24"/>
        </w:rPr>
        <w:t>его заменяющ</w:t>
      </w:r>
      <w:r w:rsidR="005B22E6" w:rsidRPr="000254C0">
        <w:rPr>
          <w:rFonts w:ascii="Arial" w:hAnsi="Arial" w:cs="Arial"/>
          <w:sz w:val="24"/>
          <w:szCs w:val="24"/>
        </w:rPr>
        <w:t>им</w:t>
      </w:r>
      <w:r w:rsidR="00C55529" w:rsidRPr="000254C0">
        <w:rPr>
          <w:rFonts w:ascii="Arial" w:hAnsi="Arial" w:cs="Arial"/>
          <w:sz w:val="24"/>
          <w:szCs w:val="24"/>
        </w:rPr>
        <w:t xml:space="preserve"> </w:t>
      </w:r>
      <w:r w:rsidRPr="000254C0">
        <w:rPr>
          <w:rFonts w:ascii="Arial" w:hAnsi="Arial" w:cs="Arial"/>
          <w:sz w:val="24"/>
          <w:szCs w:val="24"/>
        </w:rPr>
        <w:t xml:space="preserve"> (далее именуется - антикоррупционная экспертиза).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1.5. Проекты нормативных правовых актов подлежат обязательной антикоррупционной экспертизе.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1.6. Нормативные правовые акты подлежат антикоррупционной экспертизе при мониторинге их применения.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1.7. В предмет антикоррупционной экспертизы не входит рассмотрение на предмет соответствия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правовой экспертизы.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</w:t>
      </w:r>
      <w:r w:rsidR="005B22E6" w:rsidRPr="000254C0">
        <w:rPr>
          <w:rFonts w:ascii="Arial" w:hAnsi="Arial" w:cs="Arial"/>
          <w:sz w:val="24"/>
          <w:szCs w:val="24"/>
        </w:rPr>
        <w:t>е</w:t>
      </w:r>
      <w:r w:rsidRPr="000254C0">
        <w:rPr>
          <w:rFonts w:ascii="Arial" w:hAnsi="Arial" w:cs="Arial"/>
          <w:sz w:val="24"/>
          <w:szCs w:val="24"/>
        </w:rPr>
        <w:t>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22DC7" w:rsidRPr="000254C0" w:rsidRDefault="00022DC7" w:rsidP="00022DC7">
      <w:pPr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lastRenderedPageBreak/>
        <w:t>2. Порядок проведения антикоррупционной экспертизы</w:t>
      </w:r>
      <w:r w:rsidRPr="000254C0">
        <w:rPr>
          <w:rFonts w:ascii="Arial" w:hAnsi="Arial" w:cs="Arial"/>
          <w:sz w:val="24"/>
          <w:szCs w:val="24"/>
        </w:rPr>
        <w:br/>
        <w:t>проектов нормативных правовых актов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2.1. Проект нормативного правового акта представляется </w:t>
      </w:r>
      <w:r w:rsidR="007D7B87" w:rsidRPr="000254C0">
        <w:rPr>
          <w:rFonts w:ascii="Arial" w:hAnsi="Arial" w:cs="Arial"/>
          <w:sz w:val="24"/>
          <w:szCs w:val="24"/>
        </w:rPr>
        <w:t xml:space="preserve"> юрисконсульту Иловлинского городского поселения Иловлинского муниципального </w:t>
      </w:r>
      <w:r w:rsidRPr="000254C0">
        <w:rPr>
          <w:rFonts w:ascii="Arial" w:hAnsi="Arial" w:cs="Arial"/>
          <w:sz w:val="24"/>
          <w:szCs w:val="24"/>
        </w:rPr>
        <w:t xml:space="preserve"> </w:t>
      </w:r>
      <w:r w:rsidR="007D7B87" w:rsidRPr="000254C0">
        <w:rPr>
          <w:rFonts w:ascii="Arial" w:hAnsi="Arial" w:cs="Arial"/>
          <w:sz w:val="24"/>
          <w:szCs w:val="24"/>
        </w:rPr>
        <w:t xml:space="preserve">района </w:t>
      </w:r>
      <w:r w:rsidRPr="000254C0">
        <w:rPr>
          <w:rFonts w:ascii="Arial" w:hAnsi="Arial" w:cs="Arial"/>
          <w:sz w:val="24"/>
          <w:szCs w:val="24"/>
        </w:rPr>
        <w:t>Волгоградской области (далее именуется - юри</w:t>
      </w:r>
      <w:r w:rsidR="007D7B87" w:rsidRPr="000254C0">
        <w:rPr>
          <w:rFonts w:ascii="Arial" w:hAnsi="Arial" w:cs="Arial"/>
          <w:sz w:val="24"/>
          <w:szCs w:val="24"/>
        </w:rPr>
        <w:t>сконсульт</w:t>
      </w:r>
      <w:r w:rsidRPr="000254C0">
        <w:rPr>
          <w:rFonts w:ascii="Arial" w:hAnsi="Arial" w:cs="Arial"/>
          <w:sz w:val="24"/>
          <w:szCs w:val="24"/>
        </w:rPr>
        <w:t xml:space="preserve">) вместе с прилагающимися материалами непосредственно перед его подписанием главой </w:t>
      </w:r>
      <w:r w:rsidR="007D7B87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 Иловлинского </w:t>
      </w:r>
      <w:r w:rsidRPr="000254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Юри</w:t>
      </w:r>
      <w:r w:rsidR="007D7B87" w:rsidRPr="000254C0">
        <w:rPr>
          <w:rFonts w:ascii="Arial" w:hAnsi="Arial" w:cs="Arial"/>
          <w:sz w:val="24"/>
          <w:szCs w:val="24"/>
        </w:rPr>
        <w:t xml:space="preserve">сконсульт </w:t>
      </w:r>
      <w:r w:rsidRPr="000254C0">
        <w:rPr>
          <w:rFonts w:ascii="Arial" w:hAnsi="Arial" w:cs="Arial"/>
          <w:sz w:val="24"/>
          <w:szCs w:val="24"/>
        </w:rPr>
        <w:t>проводит антикоррупционную экспертизу проекта нормативного правового акта одновременно с его правовой экспертизой.</w:t>
      </w:r>
    </w:p>
    <w:p w:rsidR="007D7B8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2.2. Антикоррупционная экспертиза проекта нормативного правового акта проводится </w:t>
      </w:r>
      <w:r w:rsidR="007D7B87" w:rsidRPr="000254C0">
        <w:rPr>
          <w:rFonts w:ascii="Arial" w:hAnsi="Arial" w:cs="Arial"/>
          <w:sz w:val="24"/>
          <w:szCs w:val="24"/>
        </w:rPr>
        <w:t xml:space="preserve">юрисконсультом </w:t>
      </w:r>
      <w:r w:rsidRPr="000254C0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проекта нормативного правового акта </w:t>
      </w:r>
      <w:r w:rsidR="007D7B87" w:rsidRPr="000254C0">
        <w:rPr>
          <w:rFonts w:ascii="Arial" w:hAnsi="Arial" w:cs="Arial"/>
          <w:sz w:val="24"/>
          <w:szCs w:val="24"/>
        </w:rPr>
        <w:t xml:space="preserve"> </w:t>
      </w:r>
      <w:r w:rsidRPr="000254C0">
        <w:rPr>
          <w:rFonts w:ascii="Arial" w:hAnsi="Arial" w:cs="Arial"/>
          <w:sz w:val="24"/>
          <w:szCs w:val="24"/>
        </w:rPr>
        <w:t xml:space="preserve">в </w:t>
      </w:r>
      <w:r w:rsidR="007D7B87" w:rsidRPr="000254C0">
        <w:rPr>
          <w:rFonts w:ascii="Arial" w:hAnsi="Arial" w:cs="Arial"/>
          <w:sz w:val="24"/>
          <w:szCs w:val="24"/>
        </w:rPr>
        <w:t xml:space="preserve">его распоряжение.  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2.3. В ходе проведения антикоррупционной экспертизы юри</w:t>
      </w:r>
      <w:r w:rsidR="007D7B87" w:rsidRPr="000254C0">
        <w:rPr>
          <w:rFonts w:ascii="Arial" w:hAnsi="Arial" w:cs="Arial"/>
          <w:sz w:val="24"/>
          <w:szCs w:val="24"/>
        </w:rPr>
        <w:t xml:space="preserve">сконсульт </w:t>
      </w:r>
      <w:r w:rsidRPr="000254C0">
        <w:rPr>
          <w:rFonts w:ascii="Arial" w:hAnsi="Arial" w:cs="Arial"/>
          <w:sz w:val="24"/>
          <w:szCs w:val="24"/>
        </w:rPr>
        <w:t xml:space="preserve"> вправе запрашивать необходимые материалы и информацию у разработчика проекта нормативного правового акта.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</w:t>
      </w:r>
      <w:r w:rsidR="00E1064F" w:rsidRPr="000254C0">
        <w:rPr>
          <w:rFonts w:ascii="Arial" w:hAnsi="Arial" w:cs="Arial"/>
          <w:sz w:val="24"/>
          <w:szCs w:val="24"/>
        </w:rPr>
        <w:t>е</w:t>
      </w:r>
      <w:r w:rsidRPr="000254C0">
        <w:rPr>
          <w:rFonts w:ascii="Arial" w:hAnsi="Arial" w:cs="Arial"/>
          <w:sz w:val="24"/>
          <w:szCs w:val="24"/>
        </w:rPr>
        <w:t>н по решению  юри</w:t>
      </w:r>
      <w:r w:rsidR="007D7B87" w:rsidRPr="000254C0">
        <w:rPr>
          <w:rFonts w:ascii="Arial" w:hAnsi="Arial" w:cs="Arial"/>
          <w:sz w:val="24"/>
          <w:szCs w:val="24"/>
        </w:rPr>
        <w:t>сконсульта</w:t>
      </w:r>
      <w:r w:rsidRPr="000254C0">
        <w:rPr>
          <w:rFonts w:ascii="Arial" w:hAnsi="Arial" w:cs="Arial"/>
          <w:sz w:val="24"/>
          <w:szCs w:val="24"/>
        </w:rPr>
        <w:t>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2.4. В</w:t>
      </w:r>
      <w:r w:rsidR="007D7B87" w:rsidRPr="000254C0">
        <w:rPr>
          <w:rFonts w:ascii="Arial" w:hAnsi="Arial" w:cs="Arial"/>
          <w:sz w:val="24"/>
          <w:szCs w:val="24"/>
        </w:rPr>
        <w:t xml:space="preserve"> случае повторного поступления </w:t>
      </w:r>
      <w:r w:rsidRPr="000254C0">
        <w:rPr>
          <w:rFonts w:ascii="Arial" w:hAnsi="Arial" w:cs="Arial"/>
          <w:sz w:val="24"/>
          <w:szCs w:val="24"/>
        </w:rPr>
        <w:t>юри</w:t>
      </w:r>
      <w:r w:rsidR="007D7B87" w:rsidRPr="000254C0">
        <w:rPr>
          <w:rFonts w:ascii="Arial" w:hAnsi="Arial" w:cs="Arial"/>
          <w:sz w:val="24"/>
          <w:szCs w:val="24"/>
        </w:rPr>
        <w:t xml:space="preserve">сконсульту </w:t>
      </w:r>
      <w:r w:rsidRPr="000254C0">
        <w:rPr>
          <w:rFonts w:ascii="Arial" w:hAnsi="Arial" w:cs="Arial"/>
          <w:sz w:val="24"/>
          <w:szCs w:val="24"/>
        </w:rPr>
        <w:t>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2.5. В случае внесения в проект нормативного правового акта изменений после его согласования юри</w:t>
      </w:r>
      <w:r w:rsidR="007D7B87" w:rsidRPr="000254C0">
        <w:rPr>
          <w:rFonts w:ascii="Arial" w:hAnsi="Arial" w:cs="Arial"/>
          <w:sz w:val="24"/>
          <w:szCs w:val="24"/>
        </w:rPr>
        <w:t xml:space="preserve">сконсультом </w:t>
      </w:r>
      <w:r w:rsidRPr="000254C0">
        <w:rPr>
          <w:rFonts w:ascii="Arial" w:hAnsi="Arial" w:cs="Arial"/>
          <w:sz w:val="24"/>
          <w:szCs w:val="24"/>
        </w:rPr>
        <w:t>он подлежит повторному согласованию</w:t>
      </w:r>
      <w:r w:rsidR="007D7B87" w:rsidRPr="000254C0">
        <w:rPr>
          <w:rFonts w:ascii="Arial" w:hAnsi="Arial" w:cs="Arial"/>
          <w:sz w:val="24"/>
          <w:szCs w:val="24"/>
        </w:rPr>
        <w:t xml:space="preserve">. 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2.6. После проведения антикоррупционной экспертизы проект нормативного правового акта визируется</w:t>
      </w:r>
      <w:r w:rsidR="009A3B40" w:rsidRPr="000254C0">
        <w:rPr>
          <w:rFonts w:ascii="Arial" w:hAnsi="Arial" w:cs="Arial"/>
          <w:sz w:val="24"/>
          <w:szCs w:val="24"/>
        </w:rPr>
        <w:t xml:space="preserve"> юрисконсультом </w:t>
      </w:r>
      <w:r w:rsidRPr="000254C0">
        <w:rPr>
          <w:rFonts w:ascii="Arial" w:hAnsi="Arial" w:cs="Arial"/>
          <w:sz w:val="24"/>
          <w:szCs w:val="24"/>
        </w:rPr>
        <w:t xml:space="preserve"> внизу лицевой стороны последней страницы проекта.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2.7. В случае выявления в проекте нормативного правового акта коррупциогенных факторов </w:t>
      </w:r>
      <w:r w:rsidR="00DF4133" w:rsidRPr="000254C0">
        <w:rPr>
          <w:rFonts w:ascii="Arial" w:hAnsi="Arial" w:cs="Arial"/>
          <w:sz w:val="24"/>
          <w:szCs w:val="24"/>
        </w:rPr>
        <w:t xml:space="preserve">юрисконсульт </w:t>
      </w:r>
      <w:r w:rsidRPr="000254C0">
        <w:rPr>
          <w:rFonts w:ascii="Arial" w:hAnsi="Arial" w:cs="Arial"/>
          <w:sz w:val="24"/>
          <w:szCs w:val="24"/>
        </w:rPr>
        <w:t>прикладывает к проекту заключение антикоррупционной экспертизы.</w:t>
      </w:r>
    </w:p>
    <w:p w:rsidR="00022DC7" w:rsidRPr="000254C0" w:rsidRDefault="00022DC7" w:rsidP="009A3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3. Порядок проведения антикоррупционной экспертизы </w:t>
      </w:r>
    </w:p>
    <w:p w:rsidR="00022DC7" w:rsidRPr="000254C0" w:rsidRDefault="00022DC7" w:rsidP="009A3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нормативных правовых актов</w:t>
      </w:r>
    </w:p>
    <w:p w:rsidR="00E1064F" w:rsidRPr="000254C0" w:rsidRDefault="00E1064F" w:rsidP="00022D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3.1. Глава </w:t>
      </w:r>
      <w:r w:rsidR="009A3B40" w:rsidRPr="000254C0">
        <w:rPr>
          <w:rFonts w:ascii="Arial" w:hAnsi="Arial" w:cs="Arial"/>
          <w:sz w:val="24"/>
          <w:szCs w:val="24"/>
        </w:rPr>
        <w:t>Иловлинского городского поселения</w:t>
      </w:r>
      <w:r w:rsidRPr="000254C0">
        <w:rPr>
          <w:rFonts w:ascii="Arial" w:hAnsi="Arial" w:cs="Arial"/>
          <w:sz w:val="24"/>
          <w:szCs w:val="24"/>
        </w:rPr>
        <w:t xml:space="preserve">, Администрация </w:t>
      </w:r>
      <w:r w:rsidR="009A3B40" w:rsidRPr="000254C0">
        <w:rPr>
          <w:rFonts w:ascii="Arial" w:hAnsi="Arial" w:cs="Arial"/>
          <w:sz w:val="24"/>
          <w:szCs w:val="24"/>
        </w:rPr>
        <w:t xml:space="preserve">Иловлинского городского Иловлинского </w:t>
      </w:r>
      <w:r w:rsidRPr="000254C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инициируют организацию проведения антикоррупционной экспертизы нормативных правовых актов, относящихся к сферам их деятельности, при мониторинге их применения, в сроки, установленные главой </w:t>
      </w:r>
      <w:r w:rsidR="009A3B40" w:rsidRPr="000254C0">
        <w:rPr>
          <w:rFonts w:ascii="Arial" w:hAnsi="Arial" w:cs="Arial"/>
          <w:sz w:val="24"/>
          <w:szCs w:val="24"/>
        </w:rPr>
        <w:t xml:space="preserve">Иловлинского </w:t>
      </w:r>
      <w:r w:rsidR="009A3B40" w:rsidRPr="000254C0">
        <w:rPr>
          <w:rFonts w:ascii="Arial" w:hAnsi="Arial" w:cs="Arial"/>
          <w:sz w:val="24"/>
          <w:szCs w:val="24"/>
        </w:rPr>
        <w:lastRenderedPageBreak/>
        <w:t xml:space="preserve">городского поселения Иловлинского </w:t>
      </w:r>
      <w:r w:rsidRPr="000254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3.2. В случае выявления в нормативном правовом акте коррупциогенных факторов </w:t>
      </w:r>
      <w:r w:rsidR="009A3B40" w:rsidRPr="000254C0">
        <w:rPr>
          <w:rFonts w:ascii="Arial" w:hAnsi="Arial" w:cs="Arial"/>
          <w:sz w:val="24"/>
          <w:szCs w:val="24"/>
        </w:rPr>
        <w:t xml:space="preserve"> юрисконсультом </w:t>
      </w:r>
      <w:r w:rsidRPr="000254C0">
        <w:rPr>
          <w:rFonts w:ascii="Arial" w:hAnsi="Arial" w:cs="Arial"/>
          <w:sz w:val="24"/>
          <w:szCs w:val="24"/>
        </w:rPr>
        <w:t xml:space="preserve"> составляется заключение антикоррупционной экспертизы.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3.3. Результаты антикоррупционной экспертизы, в ходе которой коррупциогенных факторов в нормативном правовом акте не выявлено, оформляются справкой, которая подписывается </w:t>
      </w:r>
      <w:r w:rsidR="009A3B40" w:rsidRPr="000254C0">
        <w:rPr>
          <w:rFonts w:ascii="Arial" w:hAnsi="Arial" w:cs="Arial"/>
          <w:sz w:val="24"/>
          <w:szCs w:val="24"/>
        </w:rPr>
        <w:t>юрисконсультом</w:t>
      </w:r>
      <w:r w:rsidRPr="000254C0">
        <w:rPr>
          <w:rFonts w:ascii="Arial" w:hAnsi="Arial" w:cs="Arial"/>
          <w:sz w:val="24"/>
          <w:szCs w:val="24"/>
        </w:rPr>
        <w:t>, проводившим экспертизу.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3.4.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022DC7" w:rsidRPr="000254C0" w:rsidRDefault="00022DC7" w:rsidP="00022DC7">
      <w:pPr>
        <w:jc w:val="center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 Заключение антикоррупционной экспертизы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 xml:space="preserve">4.1. Заключение антикоррупционной экспертизы подписывается </w:t>
      </w:r>
      <w:r w:rsidR="009A3B40" w:rsidRPr="000254C0">
        <w:rPr>
          <w:rFonts w:ascii="Arial" w:hAnsi="Arial" w:cs="Arial"/>
          <w:sz w:val="24"/>
          <w:szCs w:val="24"/>
        </w:rPr>
        <w:t>юрисконсультом</w:t>
      </w:r>
      <w:r w:rsidRPr="000254C0">
        <w:rPr>
          <w:rFonts w:ascii="Arial" w:hAnsi="Arial" w:cs="Arial"/>
          <w:sz w:val="24"/>
          <w:szCs w:val="24"/>
        </w:rPr>
        <w:t>, проводившим антикоррупционную экспертизу.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Заключение антикоррупционной экспертизы печатается в двух экзе</w:t>
      </w:r>
      <w:r w:rsidR="00E1064F" w:rsidRPr="000254C0">
        <w:rPr>
          <w:rFonts w:ascii="Arial" w:hAnsi="Arial" w:cs="Arial"/>
          <w:sz w:val="24"/>
          <w:szCs w:val="24"/>
        </w:rPr>
        <w:t>мплярах, один из которых передае</w:t>
      </w:r>
      <w:r w:rsidRPr="000254C0">
        <w:rPr>
          <w:rFonts w:ascii="Arial" w:hAnsi="Arial" w:cs="Arial"/>
          <w:sz w:val="24"/>
          <w:szCs w:val="24"/>
        </w:rPr>
        <w:t xml:space="preserve">тся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="009A3B40" w:rsidRPr="000254C0">
        <w:rPr>
          <w:rFonts w:ascii="Arial" w:hAnsi="Arial" w:cs="Arial"/>
          <w:sz w:val="24"/>
          <w:szCs w:val="24"/>
        </w:rPr>
        <w:t xml:space="preserve">Иловлинского городского поселения Иловлинского </w:t>
      </w:r>
      <w:r w:rsidRPr="000254C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(при проведении антикоррупционной экспертизы нормативного правового акта), а другой хранится в </w:t>
      </w:r>
      <w:r w:rsidR="009A3B40" w:rsidRPr="000254C0">
        <w:rPr>
          <w:rFonts w:ascii="Arial" w:hAnsi="Arial" w:cs="Arial"/>
          <w:sz w:val="24"/>
          <w:szCs w:val="24"/>
        </w:rPr>
        <w:t xml:space="preserve">общем </w:t>
      </w:r>
      <w:r w:rsidRPr="000254C0">
        <w:rPr>
          <w:rFonts w:ascii="Arial" w:hAnsi="Arial" w:cs="Arial"/>
          <w:sz w:val="24"/>
          <w:szCs w:val="24"/>
        </w:rPr>
        <w:t>отделе</w:t>
      </w:r>
      <w:r w:rsidR="009A3B40" w:rsidRPr="000254C0">
        <w:rPr>
          <w:rFonts w:ascii="Arial" w:hAnsi="Arial" w:cs="Arial"/>
          <w:sz w:val="24"/>
          <w:szCs w:val="24"/>
        </w:rPr>
        <w:t xml:space="preserve"> администрации</w:t>
      </w:r>
      <w:r w:rsidR="00C96E05" w:rsidRPr="000254C0">
        <w:rPr>
          <w:rFonts w:ascii="Arial" w:hAnsi="Arial" w:cs="Arial"/>
          <w:sz w:val="24"/>
          <w:szCs w:val="24"/>
        </w:rPr>
        <w:t xml:space="preserve"> Иловлинского городского поселения</w:t>
      </w:r>
      <w:r w:rsidRPr="000254C0">
        <w:rPr>
          <w:rFonts w:ascii="Arial" w:hAnsi="Arial" w:cs="Arial"/>
          <w:sz w:val="24"/>
          <w:szCs w:val="24"/>
        </w:rPr>
        <w:t>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В заключении антикоррупционной экспертизы проставляется дата его подписания.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4.2. Заключение антикоррупционной экспертизы состоит из вводной, описательной и заключительной частей.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4.3. В вводной части заключения антикоррупционной экспертизы указываются:</w:t>
      </w:r>
    </w:p>
    <w:p w:rsidR="00022DC7" w:rsidRPr="000254C0" w:rsidRDefault="00022DC7" w:rsidP="00022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022DC7" w:rsidRPr="000254C0" w:rsidRDefault="00022DC7" w:rsidP="00022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коррупциогенные факторы.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lastRenderedPageBreak/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022DC7" w:rsidRPr="000254C0" w:rsidRDefault="00022DC7" w:rsidP="00022D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4C0">
        <w:rPr>
          <w:rFonts w:ascii="Arial" w:hAnsi="Arial" w:cs="Arial"/>
          <w:sz w:val="24"/>
          <w:szCs w:val="24"/>
        </w:rPr>
        <w:t>4.6. Заключение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49771E" w:rsidRPr="000254C0" w:rsidRDefault="0049771E">
      <w:pPr>
        <w:rPr>
          <w:rFonts w:ascii="Arial" w:hAnsi="Arial" w:cs="Arial"/>
          <w:sz w:val="24"/>
          <w:szCs w:val="24"/>
        </w:rPr>
      </w:pPr>
    </w:p>
    <w:sectPr w:rsidR="0049771E" w:rsidRPr="000254C0" w:rsidSect="00F074C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13" w:rsidRDefault="00F34D13" w:rsidP="00A14C3F">
      <w:pPr>
        <w:spacing w:after="0" w:line="240" w:lineRule="auto"/>
      </w:pPr>
      <w:r>
        <w:separator/>
      </w:r>
    </w:p>
  </w:endnote>
  <w:endnote w:type="continuationSeparator" w:id="0">
    <w:p w:rsidR="00F34D13" w:rsidRDefault="00F34D13" w:rsidP="00A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13" w:rsidRDefault="00F34D13" w:rsidP="00A14C3F">
      <w:pPr>
        <w:spacing w:after="0" w:line="240" w:lineRule="auto"/>
      </w:pPr>
      <w:r>
        <w:separator/>
      </w:r>
    </w:p>
  </w:footnote>
  <w:footnote w:type="continuationSeparator" w:id="0">
    <w:p w:rsidR="00F34D13" w:rsidRDefault="00F34D13" w:rsidP="00A1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D4" w:rsidRDefault="00542DBF" w:rsidP="005C41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CD4" w:rsidRDefault="00F34D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D4" w:rsidRDefault="00542DBF" w:rsidP="005C41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3B4">
      <w:rPr>
        <w:rStyle w:val="a6"/>
        <w:noProof/>
      </w:rPr>
      <w:t>4</w:t>
    </w:r>
    <w:r>
      <w:rPr>
        <w:rStyle w:val="a6"/>
      </w:rPr>
      <w:fldChar w:fldCharType="end"/>
    </w:r>
  </w:p>
  <w:p w:rsidR="00EE1CD4" w:rsidRDefault="00F34D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35FDE"/>
    <w:multiLevelType w:val="hybridMultilevel"/>
    <w:tmpl w:val="C8944F24"/>
    <w:lvl w:ilvl="0" w:tplc="A086B4C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98A"/>
    <w:rsid w:val="00022DC7"/>
    <w:rsid w:val="000254C0"/>
    <w:rsid w:val="000972DA"/>
    <w:rsid w:val="000A1F8E"/>
    <w:rsid w:val="000B6960"/>
    <w:rsid w:val="000F3A1B"/>
    <w:rsid w:val="00175C66"/>
    <w:rsid w:val="00192199"/>
    <w:rsid w:val="001A30B9"/>
    <w:rsid w:val="00202483"/>
    <w:rsid w:val="00236E1C"/>
    <w:rsid w:val="00252145"/>
    <w:rsid w:val="00286A12"/>
    <w:rsid w:val="002D351D"/>
    <w:rsid w:val="002D425B"/>
    <w:rsid w:val="002E33B4"/>
    <w:rsid w:val="00321201"/>
    <w:rsid w:val="00395548"/>
    <w:rsid w:val="003E62B4"/>
    <w:rsid w:val="00426253"/>
    <w:rsid w:val="004324D0"/>
    <w:rsid w:val="00434643"/>
    <w:rsid w:val="0049771E"/>
    <w:rsid w:val="00517FF3"/>
    <w:rsid w:val="00542DBF"/>
    <w:rsid w:val="00563B3A"/>
    <w:rsid w:val="005A0E67"/>
    <w:rsid w:val="005B22E6"/>
    <w:rsid w:val="00611C2E"/>
    <w:rsid w:val="006757A3"/>
    <w:rsid w:val="00690BF4"/>
    <w:rsid w:val="006F4ACF"/>
    <w:rsid w:val="006F760B"/>
    <w:rsid w:val="00757786"/>
    <w:rsid w:val="007D7B87"/>
    <w:rsid w:val="00820E04"/>
    <w:rsid w:val="00841F1D"/>
    <w:rsid w:val="00845C84"/>
    <w:rsid w:val="00892A9F"/>
    <w:rsid w:val="008A1A7C"/>
    <w:rsid w:val="008A7842"/>
    <w:rsid w:val="008B2DE3"/>
    <w:rsid w:val="009023AB"/>
    <w:rsid w:val="00902A16"/>
    <w:rsid w:val="00933765"/>
    <w:rsid w:val="00963EB5"/>
    <w:rsid w:val="00982DC3"/>
    <w:rsid w:val="009A3B40"/>
    <w:rsid w:val="00A14C3F"/>
    <w:rsid w:val="00A6310F"/>
    <w:rsid w:val="00A95818"/>
    <w:rsid w:val="00AB449F"/>
    <w:rsid w:val="00AE0159"/>
    <w:rsid w:val="00B7541E"/>
    <w:rsid w:val="00BE4258"/>
    <w:rsid w:val="00C55529"/>
    <w:rsid w:val="00C96E05"/>
    <w:rsid w:val="00D146D4"/>
    <w:rsid w:val="00D16A8F"/>
    <w:rsid w:val="00D33668"/>
    <w:rsid w:val="00D3398A"/>
    <w:rsid w:val="00D76AFA"/>
    <w:rsid w:val="00DB3D05"/>
    <w:rsid w:val="00DF4133"/>
    <w:rsid w:val="00E1064F"/>
    <w:rsid w:val="00E87439"/>
    <w:rsid w:val="00F074CF"/>
    <w:rsid w:val="00F3033C"/>
    <w:rsid w:val="00F34D13"/>
    <w:rsid w:val="00F5124C"/>
    <w:rsid w:val="00F56EBC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FA57-F94D-4EFB-9C70-52E903D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98A"/>
    <w:pPr>
      <w:spacing w:after="0" w:line="240" w:lineRule="auto"/>
    </w:pPr>
  </w:style>
  <w:style w:type="paragraph" w:styleId="a4">
    <w:name w:val="header"/>
    <w:basedOn w:val="a"/>
    <w:link w:val="a5"/>
    <w:rsid w:val="00022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2D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22DC7"/>
  </w:style>
  <w:style w:type="paragraph" w:styleId="a7">
    <w:name w:val="List Paragraph"/>
    <w:basedOn w:val="a"/>
    <w:uiPriority w:val="34"/>
    <w:qFormat/>
    <w:rsid w:val="000F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8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2015-05-20T08:04:00Z</cp:lastPrinted>
  <dcterms:created xsi:type="dcterms:W3CDTF">2015-05-19T11:09:00Z</dcterms:created>
  <dcterms:modified xsi:type="dcterms:W3CDTF">2018-07-26T12:44:00Z</dcterms:modified>
</cp:coreProperties>
</file>