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08" w:rsidRDefault="004D7362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08" w:rsidRDefault="0071720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17208" w:rsidRDefault="004D736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08 декабря 2020</w:t>
      </w:r>
    </w:p>
    <w:p w:rsidR="00717208" w:rsidRDefault="00717208">
      <w:pPr>
        <w:jc w:val="right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17208" w:rsidRDefault="004D7362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 xml:space="preserve">Пора определяться с вариантом трудовой книжки! </w:t>
      </w:r>
    </w:p>
    <w:p w:rsidR="00717208" w:rsidRDefault="00717208">
      <w:pPr>
        <w:jc w:val="center"/>
        <w:rPr>
          <w:rFonts w:hint="eastAsia"/>
          <w:sz w:val="12"/>
          <w:szCs w:val="12"/>
        </w:rPr>
      </w:pPr>
    </w:p>
    <w:p w:rsidR="00717208" w:rsidRDefault="004D7362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До 31 декабря 2020 года включительно</w:t>
      </w:r>
      <w:r>
        <w:rPr>
          <w:sz w:val="28"/>
          <w:szCs w:val="28"/>
        </w:rPr>
        <w:t xml:space="preserve"> всем работающим жителям Волгоградской области, кто ещё не выбрал способ формирования сведений о своей трудовой деятельности, необходимо подать заявление о ведении трудовой книжки  - в электронном виде или в бумажном. Заявление подаётся работодателю письме</w:t>
      </w:r>
      <w:r>
        <w:rPr>
          <w:sz w:val="28"/>
          <w:szCs w:val="28"/>
        </w:rPr>
        <w:t xml:space="preserve">нно, в произвольной форме. </w:t>
      </w:r>
    </w:p>
    <w:p w:rsidR="00717208" w:rsidRDefault="00717208">
      <w:pPr>
        <w:rPr>
          <w:rFonts w:hint="eastAsia"/>
        </w:rPr>
        <w:sectPr w:rsidR="00717208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717208" w:rsidRDefault="004D7362">
      <w:pPr>
        <w:jc w:val="both"/>
        <w:rPr>
          <w:rFonts w:hint="eastAsia"/>
        </w:rPr>
      </w:pPr>
      <w:r>
        <w:rPr>
          <w:sz w:val="28"/>
          <w:szCs w:val="28"/>
        </w:rPr>
        <w:lastRenderedPageBreak/>
        <w:tab/>
        <w:t>Россияне, выбравшие электронную трудовую книжку, получат бумажную трудовую на руки с соответствующей записью о сделанном выборе. Бумажная трудовая книжка при этом не теряет своей силы и продолжает испол</w:t>
      </w:r>
      <w:r>
        <w:rPr>
          <w:sz w:val="28"/>
          <w:szCs w:val="28"/>
        </w:rPr>
        <w:t xml:space="preserve">ьзоваться наравне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электронной. </w:t>
      </w:r>
    </w:p>
    <w:p w:rsidR="00717208" w:rsidRDefault="004D7362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Помните:</w:t>
      </w:r>
      <w:r>
        <w:rPr>
          <w:sz w:val="28"/>
          <w:szCs w:val="28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>
        <w:rPr>
          <w:sz w:val="28"/>
          <w:szCs w:val="28"/>
        </w:rPr>
        <w:t>фиксируются только сведения начиная</w:t>
      </w:r>
      <w:proofErr w:type="gramEnd"/>
      <w:r>
        <w:rPr>
          <w:sz w:val="28"/>
          <w:szCs w:val="28"/>
        </w:rPr>
        <w:t xml:space="preserve"> с 2020 года!</w:t>
      </w:r>
    </w:p>
    <w:p w:rsidR="00717208" w:rsidRDefault="004D73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 настоящее время заяв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ление о выборе ведения трудовой книжки в электронном виде подали 4,2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россиян.</w:t>
      </w:r>
    </w:p>
    <w:p w:rsidR="00717208" w:rsidRDefault="004D736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Для работников, которые не подадут заявление до конца 2020 года, несмотря на то, что они трудоустроены, работодатель продолжит вести трудовую книжку на бумаге. </w:t>
      </w:r>
    </w:p>
    <w:p w:rsidR="00717208" w:rsidRDefault="004D7362">
      <w:pPr>
        <w:jc w:val="both"/>
        <w:rPr>
          <w:rFonts w:hint="eastAsia"/>
        </w:rPr>
      </w:pPr>
      <w:r>
        <w:rPr>
          <w:sz w:val="28"/>
          <w:szCs w:val="28"/>
        </w:rPr>
        <w:tab/>
        <w:t>Часть работ</w:t>
      </w:r>
      <w:r>
        <w:rPr>
          <w:sz w:val="28"/>
          <w:szCs w:val="28"/>
        </w:rPr>
        <w:t>ающих россиян не могут в установленные законом сроки написать заявление о выборе трудовой книжки в силу ряда причин. Это, может быть нахождение в отпуске, временная нетрудоспособность, отстранение от работы и пр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 таких случаях </w:t>
      </w:r>
      <w:bookmarkStart w:id="0" w:name="topStaticBlock5"/>
      <w:bookmarkEnd w:id="0"/>
      <w:r>
        <w:rPr>
          <w:sz w:val="28"/>
          <w:szCs w:val="28"/>
        </w:rPr>
        <w:t xml:space="preserve">гражданин вправе написать </w:t>
      </w:r>
      <w:r>
        <w:rPr>
          <w:sz w:val="28"/>
          <w:szCs w:val="28"/>
        </w:rPr>
        <w:t>заявление в любое время, подав документ работодателю по основному месту работы. Также не ограничены сроком подачи заявления и трудоспособные россияне, которые в данный момент являются безработными, — они смогут написать заявление о выборе электронной или б</w:t>
      </w:r>
      <w:r>
        <w:rPr>
          <w:sz w:val="28"/>
          <w:szCs w:val="28"/>
        </w:rPr>
        <w:t xml:space="preserve">умажной трудовой книжки при трудоустройстве на новое место работы. </w:t>
      </w:r>
    </w:p>
    <w:p w:rsidR="00717208" w:rsidRDefault="004D7362">
      <w:pPr>
        <w:jc w:val="both"/>
        <w:rPr>
          <w:rFonts w:hint="eastAsia"/>
        </w:rPr>
      </w:pPr>
      <w:bookmarkStart w:id="1" w:name="topStaticBlock"/>
      <w:bookmarkEnd w:id="1"/>
      <w:r>
        <w:rPr>
          <w:sz w:val="28"/>
          <w:szCs w:val="28"/>
        </w:rPr>
        <w:tab/>
        <w:t xml:space="preserve">У россиян, кто впервые устроится на работу с 2021 года,  все сведения о периодах работы изначально будут вестись </w:t>
      </w:r>
      <w:r>
        <w:rPr>
          <w:b/>
          <w:bCs/>
          <w:sz w:val="28"/>
          <w:szCs w:val="28"/>
        </w:rPr>
        <w:t>только в электронном виде</w:t>
      </w:r>
      <w:r>
        <w:rPr>
          <w:sz w:val="28"/>
          <w:szCs w:val="28"/>
        </w:rPr>
        <w:t xml:space="preserve"> без оформления бумажной трудовой книжки.</w:t>
      </w:r>
    </w:p>
    <w:p w:rsidR="00717208" w:rsidRDefault="00717208">
      <w:pPr>
        <w:rPr>
          <w:rFonts w:hint="eastAsia"/>
        </w:rPr>
        <w:sectPr w:rsidR="00717208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717208" w:rsidRDefault="004D7362">
      <w:pPr>
        <w:jc w:val="both"/>
        <w:rPr>
          <w:rFonts w:hint="eastAsia"/>
        </w:rPr>
      </w:pPr>
      <w:bookmarkStart w:id="2" w:name="topStaticBlock3"/>
      <w:bookmarkStart w:id="3" w:name="info-3"/>
      <w:bookmarkEnd w:id="2"/>
      <w:bookmarkEnd w:id="3"/>
      <w:r>
        <w:rPr>
          <w:sz w:val="28"/>
          <w:szCs w:val="28"/>
        </w:rPr>
        <w:lastRenderedPageBreak/>
        <w:t xml:space="preserve">Какие сведения будет содержать ЭТК — электронная трудовая книжка? </w:t>
      </w:r>
    </w:p>
    <w:p w:rsidR="00717208" w:rsidRDefault="00717208">
      <w:pPr>
        <w:rPr>
          <w:rFonts w:hint="eastAsia"/>
        </w:rPr>
        <w:sectPr w:rsidR="00717208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lastRenderedPageBreak/>
        <w:t>Информация о работнике;</w:t>
      </w: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Даты приёма, увольнения, перевода на другую работу;</w:t>
      </w: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Место работы;</w:t>
      </w: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Вид мероприятия (приём, перевод, увольнение);</w:t>
      </w: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Должность, профессия, специальность, квалификация, структурное подразделение;</w:t>
      </w: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Вид поручаемой работы;</w:t>
      </w: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Основание кадрового мероприятия (дата, номер и вид документа);</w:t>
      </w:r>
    </w:p>
    <w:p w:rsidR="00717208" w:rsidRDefault="004D736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Причины прекращения трудового договора.</w:t>
      </w:r>
    </w:p>
    <w:p w:rsidR="00717208" w:rsidRDefault="00717208">
      <w:pPr>
        <w:rPr>
          <w:rFonts w:hint="eastAsia"/>
        </w:rPr>
        <w:sectPr w:rsidR="00717208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717208" w:rsidRDefault="00717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8" w:rsidRDefault="004D736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17208" w:rsidRDefault="004D736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по установлению пенсий </w:t>
      </w:r>
    </w:p>
    <w:p w:rsidR="00717208" w:rsidRDefault="004D7362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4D7362" w:rsidRDefault="004D7362" w:rsidP="004D7362">
      <w:pPr>
        <w:rPr>
          <w:rFonts w:ascii="Century Gothic" w:hAnsi="Century Gothic"/>
          <w:b/>
          <w:bCs/>
          <w:color w:val="006699"/>
        </w:rPr>
      </w:pPr>
      <w:bookmarkStart w:id="4" w:name="_GoBack"/>
      <w:r>
        <w:rPr>
          <w:rFonts w:ascii="Century Gothic" w:hAnsi="Century Gothic"/>
          <w:b/>
          <w:bCs/>
          <w:noProof/>
          <w:color w:val="006699"/>
          <w:lang w:eastAsia="ru-RU" w:bidi="ar-SA"/>
        </w:rPr>
        <w:lastRenderedPageBreak/>
        <w:drawing>
          <wp:inline distT="0" distB="0" distL="0" distR="0">
            <wp:extent cx="6840220" cy="4624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К Новый формат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4D7362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1B2F"/>
    <w:multiLevelType w:val="multilevel"/>
    <w:tmpl w:val="240AE0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</w:rPr>
    </w:lvl>
  </w:abstractNum>
  <w:abstractNum w:abstractNumId="1">
    <w:nsid w:val="606E1911"/>
    <w:multiLevelType w:val="multilevel"/>
    <w:tmpl w:val="A224E43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08"/>
    <w:rsid w:val="004D7362"/>
    <w:rsid w:val="007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4D736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4D7362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4D736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4D7362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D4F2-003B-42D1-9109-E0BD39A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2</cp:revision>
  <cp:lastPrinted>2020-12-08T13:59:00Z</cp:lastPrinted>
  <dcterms:created xsi:type="dcterms:W3CDTF">2020-12-08T11:23:00Z</dcterms:created>
  <dcterms:modified xsi:type="dcterms:W3CDTF">2020-12-08T11:23:00Z</dcterms:modified>
  <dc:language>ru-RU</dc:language>
</cp:coreProperties>
</file>