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82" w:rsidRPr="00A27D82" w:rsidRDefault="00A27D82" w:rsidP="00A27D82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r w:rsidRPr="00A27D82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Истекает срок для своевременной уплаты предпринимателями страховых взносов</w:t>
      </w:r>
    </w:p>
    <w:p w:rsidR="00A27D82" w:rsidRPr="00A27D82" w:rsidRDefault="00A27D82" w:rsidP="00A27D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7D82">
        <w:rPr>
          <w:rFonts w:ascii="Arial" w:eastAsia="Times New Roman" w:hAnsi="Arial" w:cs="Arial"/>
          <w:color w:val="333333"/>
          <w:sz w:val="21"/>
          <w:szCs w:val="21"/>
        </w:rPr>
        <w:t>УФНС России по Волгоградской области напоминает индивидуальным предпринимателям, адвокатам, медиаторам, нотариусам, арбитражным управляющим, оценщикам, патентным поверенным и иным лицам, занимающимся частной практикой, что 31 декабря 2019 года истекает срок уплаты страховых взносов на обязательное пенсионное страхование и обязательное медицинское страхование в фиксированном размере.</w:t>
      </w:r>
    </w:p>
    <w:p w:rsidR="00A27D82" w:rsidRPr="00A27D82" w:rsidRDefault="00A27D82" w:rsidP="00A27D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7D82">
        <w:rPr>
          <w:rFonts w:ascii="Arial" w:eastAsia="Times New Roman" w:hAnsi="Arial" w:cs="Arial"/>
          <w:color w:val="333333"/>
          <w:sz w:val="21"/>
          <w:szCs w:val="21"/>
        </w:rPr>
        <w:t>Размер фиксированных платежей для указанной категории в 2019 году изменился: фиксированный платеж на обязательное пенсионное страхование составляет 29 354 рубля, на обязательное медицинское страхование – 6 884 рубля.</w:t>
      </w:r>
    </w:p>
    <w:p w:rsidR="00A27D82" w:rsidRPr="00A27D82" w:rsidRDefault="00A27D82" w:rsidP="00A27D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7D82">
        <w:rPr>
          <w:rFonts w:ascii="Arial" w:eastAsia="Times New Roman" w:hAnsi="Arial" w:cs="Arial"/>
          <w:color w:val="333333"/>
          <w:sz w:val="21"/>
          <w:szCs w:val="21"/>
        </w:rPr>
        <w:t>При этом страховые взносы в фиксированном размере должны быть уплачены даже за тот период, когда предпринимательская или иная профессиональная деятельность не осуществлялась, либо отсутствовали доходы от деятельности.</w:t>
      </w:r>
    </w:p>
    <w:p w:rsidR="00A27D82" w:rsidRPr="00A27D82" w:rsidRDefault="00A27D82" w:rsidP="00A27D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7D82">
        <w:rPr>
          <w:rFonts w:ascii="Arial" w:eastAsia="Times New Roman" w:hAnsi="Arial" w:cs="Arial"/>
          <w:color w:val="333333"/>
          <w:sz w:val="21"/>
          <w:szCs w:val="21"/>
        </w:rPr>
        <w:t xml:space="preserve">Дополнительно, не позднее 1 июля 2020 года индивидуальные предприниматели должны будут уплатить в Пенсионный фонд страховые взносы в размере 1% с суммы дохода, превысившей 300 000 руб., но не </w:t>
      </w:r>
      <w:proofErr w:type="gramStart"/>
      <w:r w:rsidRPr="00A27D82">
        <w:rPr>
          <w:rFonts w:ascii="Arial" w:eastAsia="Times New Roman" w:hAnsi="Arial" w:cs="Arial"/>
          <w:color w:val="333333"/>
          <w:sz w:val="21"/>
          <w:szCs w:val="21"/>
        </w:rPr>
        <w:t>более восьмикратного</w:t>
      </w:r>
      <w:proofErr w:type="gramEnd"/>
      <w:r w:rsidRPr="00A27D82">
        <w:rPr>
          <w:rFonts w:ascii="Arial" w:eastAsia="Times New Roman" w:hAnsi="Arial" w:cs="Arial"/>
          <w:color w:val="333333"/>
          <w:sz w:val="21"/>
          <w:szCs w:val="21"/>
        </w:rPr>
        <w:t xml:space="preserve"> фиксированного размера страховых взносов на обязательное пенсионное страхование.</w:t>
      </w:r>
    </w:p>
    <w:p w:rsidR="00A27D82" w:rsidRPr="00A27D82" w:rsidRDefault="00A27D82" w:rsidP="00A27D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7D82">
        <w:rPr>
          <w:rFonts w:ascii="Arial" w:eastAsia="Times New Roman" w:hAnsi="Arial" w:cs="Arial"/>
          <w:color w:val="333333"/>
          <w:sz w:val="21"/>
          <w:szCs w:val="21"/>
        </w:rPr>
        <w:t>От уплаты страховых взносов в фиксированном размере освобождаются плательщики за периоды прохождения военной службы, а также другой приравненной к ней службы; ухода за ребенком до достижения им возраста полутора лет; ухода за инвалидом I группы, ребенком-инвалидом или за лицом, достигшим возраста 80 лет; проживания с супруго</w:t>
      </w:r>
      <w:proofErr w:type="gramStart"/>
      <w:r w:rsidRPr="00A27D82">
        <w:rPr>
          <w:rFonts w:ascii="Arial" w:eastAsia="Times New Roman" w:hAnsi="Arial" w:cs="Arial"/>
          <w:color w:val="333333"/>
          <w:sz w:val="21"/>
          <w:szCs w:val="21"/>
        </w:rPr>
        <w:t>м(</w:t>
      </w:r>
      <w:proofErr w:type="gramEnd"/>
      <w:r w:rsidRPr="00A27D82">
        <w:rPr>
          <w:rFonts w:ascii="Arial" w:eastAsia="Times New Roman" w:hAnsi="Arial" w:cs="Arial"/>
          <w:color w:val="333333"/>
          <w:sz w:val="21"/>
          <w:szCs w:val="21"/>
        </w:rPr>
        <w:t>ой), проходящим(ей) военную службу по контракту в местностях, где они не могли трудиться в связи с отсутствием возможности трудоустройства; проживания за границей с супругом(ой), направленным(ой) в представительства и консульские учреждения Российской Федерации. Кроме того, страховые взносы не уплачивают адвокаты, у которых приостановлен статус адвоката.</w:t>
      </w:r>
    </w:p>
    <w:p w:rsidR="00A27D82" w:rsidRPr="00A27D82" w:rsidRDefault="00A27D82" w:rsidP="00A27D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7D82">
        <w:rPr>
          <w:rFonts w:ascii="Arial" w:eastAsia="Times New Roman" w:hAnsi="Arial" w:cs="Arial"/>
          <w:color w:val="333333"/>
          <w:sz w:val="21"/>
          <w:szCs w:val="21"/>
        </w:rPr>
        <w:t>Условиями освобождения от уплаты страховых взносов являются неведение в указанные периоды соответствующей деятельности и представление в налоговый орган по месту учета заявления по установленной форме с подтверждающими документами.</w:t>
      </w:r>
    </w:p>
    <w:p w:rsidR="00A27D82" w:rsidRPr="00A27D82" w:rsidRDefault="00A27D82" w:rsidP="00A27D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7D82">
        <w:rPr>
          <w:rFonts w:ascii="Arial" w:eastAsia="Times New Roman" w:hAnsi="Arial" w:cs="Arial"/>
          <w:color w:val="333333"/>
          <w:sz w:val="21"/>
          <w:szCs w:val="21"/>
        </w:rPr>
        <w:t xml:space="preserve">Оплатить страховые взносы, узнать актуальную информацию о наличии или отсутствии задолженности можно в «Личном кабинете налогоплательщика индивидуального предпринимателя»: достаточно ввести реквизиты банковской карты или воспользоваться </w:t>
      </w:r>
      <w:proofErr w:type="spellStart"/>
      <w:r w:rsidRPr="00A27D82">
        <w:rPr>
          <w:rFonts w:ascii="Arial" w:eastAsia="Times New Roman" w:hAnsi="Arial" w:cs="Arial"/>
          <w:color w:val="333333"/>
          <w:sz w:val="21"/>
          <w:szCs w:val="21"/>
        </w:rPr>
        <w:t>онлайн-сервисом</w:t>
      </w:r>
      <w:proofErr w:type="spellEnd"/>
      <w:r w:rsidRPr="00A27D82">
        <w:rPr>
          <w:rFonts w:ascii="Arial" w:eastAsia="Times New Roman" w:hAnsi="Arial" w:cs="Arial"/>
          <w:color w:val="333333"/>
          <w:sz w:val="21"/>
          <w:szCs w:val="21"/>
        </w:rPr>
        <w:t xml:space="preserve"> одного из банков-партнеров ФНС России. Также можно произвести оплату через сервис «Уплата налогов и пошлин».</w:t>
      </w:r>
    </w:p>
    <w:p w:rsidR="00A27D82" w:rsidRPr="00A27D82" w:rsidRDefault="00A27D82" w:rsidP="00A27D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A27D82">
        <w:rPr>
          <w:rFonts w:ascii="Arial" w:eastAsia="Times New Roman" w:hAnsi="Arial" w:cs="Arial"/>
          <w:color w:val="333333"/>
          <w:sz w:val="21"/>
          <w:szCs w:val="21"/>
        </w:rPr>
        <w:t>В случае неведения финансово-хозяйственной деятельности, в целях снятия налоговой нагрузки, плательщикам рекомендуется прекратить деятельность в качестве индивидуального предпринимателя и оформить документы, воспользовавшись инструкцией, размещенной на сайте ФНС России разделе «Индивидуальные предприниматели», подраздел «Прекращение деятельности ИП».</w:t>
      </w:r>
    </w:p>
    <w:p w:rsidR="00BC0037" w:rsidRDefault="00BC0037"/>
    <w:sectPr w:rsidR="00BC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D82"/>
    <w:rsid w:val="00A27D82"/>
    <w:rsid w:val="00BC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D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2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2019-12-27T11:14:00Z</dcterms:created>
  <dcterms:modified xsi:type="dcterms:W3CDTF">2019-12-27T11:15:00Z</dcterms:modified>
</cp:coreProperties>
</file>