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F7" w:rsidRDefault="00B3179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2F7" w:rsidRDefault="004102F7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102F7" w:rsidRDefault="00B317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12 ноября 2020</w:t>
      </w:r>
    </w:p>
    <w:p w:rsidR="004102F7" w:rsidRDefault="004102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102F7" w:rsidRDefault="00B31796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СНИЛС: новый формат документа</w:t>
      </w:r>
    </w:p>
    <w:p w:rsidR="004102F7" w:rsidRDefault="004102F7">
      <w:pPr>
        <w:jc w:val="center"/>
        <w:rPr>
          <w:rFonts w:hint="eastAsia"/>
          <w:sz w:val="12"/>
          <w:szCs w:val="12"/>
        </w:rPr>
      </w:pPr>
    </w:p>
    <w:p w:rsidR="004102F7" w:rsidRDefault="004102F7">
      <w:pPr>
        <w:rPr>
          <w:rFonts w:hint="eastAsia"/>
        </w:rPr>
        <w:sectPr w:rsidR="004102F7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102F7" w:rsidRDefault="00B3179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  <w:t>Сегодня один из часто задаваемых вопросов жителей Волгоградской области касается нового формата СНИЛС в электронном или бумажном виде. Имеет ли он такую же силу, как привычная зел</w:t>
      </w:r>
      <w:r>
        <w:rPr>
          <w:sz w:val="28"/>
          <w:szCs w:val="28"/>
        </w:rPr>
        <w:t>ёная карточка и нужно ли обменивать свидетельство старого образца? Разъяснения дают специалисты Отделения ПФР по Волгоградской области.</w:t>
      </w:r>
    </w:p>
    <w:p w:rsidR="004102F7" w:rsidRDefault="00B3179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Теперь вместо привычного ламинированного страхового свидетельства граждане получают новый формат документа, который наз</w:t>
      </w:r>
      <w:r>
        <w:rPr>
          <w:sz w:val="28"/>
          <w:szCs w:val="28"/>
        </w:rPr>
        <w:t xml:space="preserve">ывается </w:t>
      </w:r>
      <w:r>
        <w:rPr>
          <w:sz w:val="28"/>
          <w:szCs w:val="28"/>
          <w:shd w:val="clear" w:color="auto" w:fill="FFFF00"/>
        </w:rPr>
        <w:t>«Уведомление о регистрации в системе индивидуального (персонифицированного) учёта»</w:t>
      </w:r>
      <w:r>
        <w:rPr>
          <w:sz w:val="28"/>
          <w:szCs w:val="28"/>
        </w:rPr>
        <w:t xml:space="preserve">. В нём указываются все те же анкетные данные: фамилия, имя, отчество, дата и место рождения, пол, дата регистрации в системе </w:t>
      </w:r>
      <w:proofErr w:type="spellStart"/>
      <w:r>
        <w:rPr>
          <w:sz w:val="28"/>
          <w:szCs w:val="28"/>
        </w:rPr>
        <w:t>персучёта</w:t>
      </w:r>
      <w:proofErr w:type="spellEnd"/>
      <w:r>
        <w:rPr>
          <w:sz w:val="28"/>
          <w:szCs w:val="28"/>
        </w:rPr>
        <w:t>, страховой номер индивидуально</w:t>
      </w:r>
      <w:r>
        <w:rPr>
          <w:sz w:val="28"/>
          <w:szCs w:val="28"/>
        </w:rPr>
        <w:t>го лицевого счёта (СНИЛС). При устройстве на работу жители региона могут предъявлять как старый образец пластиковой карточки, так и уведомление о регистрации.</w:t>
      </w:r>
    </w:p>
    <w:p w:rsidR="004102F7" w:rsidRDefault="00B3179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Получить </w:t>
      </w: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СНИЛС можно в Личном кабинете гражданина на сайте ПФР. Этот электронный док</w:t>
      </w:r>
      <w:r>
        <w:rPr>
          <w:sz w:val="28"/>
          <w:szCs w:val="28"/>
        </w:rPr>
        <w:t>умент формируется автоматически на основании сведений, имеющихся в системе персонифицированного учёта.</w:t>
      </w:r>
    </w:p>
    <w:p w:rsidR="004102F7" w:rsidRDefault="00B3179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Отметим, что отмена карточек СНИЛС не означает, что ранее выданные страховые свидетельства недействительны. </w:t>
      </w:r>
      <w:r>
        <w:rPr>
          <w:sz w:val="28"/>
          <w:szCs w:val="28"/>
          <w:shd w:val="clear" w:color="auto" w:fill="FFFF00"/>
        </w:rPr>
        <w:t>Пластиковые свидетельства по-прежнему сохран</w:t>
      </w:r>
      <w:r>
        <w:rPr>
          <w:sz w:val="28"/>
          <w:szCs w:val="28"/>
          <w:shd w:val="clear" w:color="auto" w:fill="FFFF00"/>
        </w:rPr>
        <w:t>яют свое действие и являются документами, подтверждающими регистрацию в системе индивидуального (персонифицированного) учёта. Сдавать их в Пенсионный фонд или обменивать на уведомления не нужно.</w:t>
      </w:r>
    </w:p>
    <w:p w:rsidR="004102F7" w:rsidRDefault="00B3179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Уведомления нового образца получают граждане, ещё не зарегис</w:t>
      </w:r>
      <w:r>
        <w:rPr>
          <w:sz w:val="28"/>
          <w:szCs w:val="28"/>
        </w:rPr>
        <w:t>трированные в системе индивидуального (персонифицированного) учёта, а также те, кому необходимо поменять ранее выданный документ в случае его утраты или смены анкетных данных.</w:t>
      </w:r>
    </w:p>
    <w:p w:rsidR="004102F7" w:rsidRDefault="004102F7">
      <w:pPr>
        <w:rPr>
          <w:rFonts w:hint="eastAsia"/>
        </w:rPr>
        <w:sectPr w:rsidR="004102F7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102F7" w:rsidRDefault="004102F7">
      <w:pPr>
        <w:jc w:val="both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102F7" w:rsidRDefault="004102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102F7" w:rsidRDefault="00B317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102F7" w:rsidRDefault="00B317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102F7" w:rsidRDefault="00B317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 области</w:t>
      </w:r>
    </w:p>
    <w:p w:rsidR="004102F7" w:rsidRDefault="004102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102F7" w:rsidRDefault="004102F7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102F7" w:rsidRDefault="004102F7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/>
    <w:p w:rsidR="00B31796" w:rsidRDefault="00B31796" w:rsidP="00B31796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3725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ЛС ПР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796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7"/>
    <w:rsid w:val="004102F7"/>
    <w:rsid w:val="00B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B3179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B3179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B3179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B31796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2019-01-21T14:47:00Z</cp:lastPrinted>
  <dcterms:created xsi:type="dcterms:W3CDTF">2020-11-12T12:42:00Z</dcterms:created>
  <dcterms:modified xsi:type="dcterms:W3CDTF">2020-11-12T12:42:00Z</dcterms:modified>
  <dc:language>ru-RU</dc:language>
</cp:coreProperties>
</file>