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9E" w:rsidRDefault="005210EC" w:rsidP="005210EC">
      <w:pPr>
        <w:autoSpaceDE w:val="0"/>
        <w:autoSpaceDN w:val="0"/>
        <w:adjustRightInd w:val="0"/>
        <w:ind w:firstLine="540"/>
        <w:jc w:val="center"/>
        <w:outlineLvl w:val="1"/>
        <w:rPr>
          <w:b/>
          <w:sz w:val="28"/>
          <w:szCs w:val="28"/>
        </w:rPr>
      </w:pPr>
      <w:r w:rsidRPr="005210EC">
        <w:rPr>
          <w:b/>
          <w:sz w:val="28"/>
          <w:szCs w:val="28"/>
        </w:rPr>
        <w:t>АУКЦИОННАЯ ДОКУМЕНТАЦИЯ</w:t>
      </w:r>
    </w:p>
    <w:p w:rsidR="005210EC" w:rsidRPr="005210EC" w:rsidRDefault="005210EC" w:rsidP="005210EC">
      <w:pPr>
        <w:autoSpaceDE w:val="0"/>
        <w:autoSpaceDN w:val="0"/>
        <w:adjustRightInd w:val="0"/>
        <w:ind w:firstLine="540"/>
        <w:jc w:val="center"/>
        <w:outlineLvl w:val="1"/>
        <w:rPr>
          <w:b/>
          <w:sz w:val="28"/>
          <w:szCs w:val="28"/>
        </w:rPr>
      </w:pPr>
    </w:p>
    <w:p w:rsidR="00C36A9E" w:rsidRPr="002A0E7D" w:rsidRDefault="00C36A9E" w:rsidP="00C36A9E">
      <w:pPr>
        <w:pStyle w:val="11"/>
        <w:numPr>
          <w:ilvl w:val="0"/>
          <w:numId w:val="7"/>
        </w:numPr>
        <w:spacing w:after="0" w:line="264" w:lineRule="auto"/>
        <w:jc w:val="center"/>
        <w:rPr>
          <w:rFonts w:ascii="Times New Roman" w:hAnsi="Times New Roman"/>
          <w:b/>
          <w:sz w:val="24"/>
          <w:szCs w:val="24"/>
        </w:rPr>
      </w:pPr>
      <w:r w:rsidRPr="002A0E7D">
        <w:rPr>
          <w:rFonts w:ascii="Times New Roman" w:hAnsi="Times New Roman"/>
          <w:b/>
          <w:sz w:val="24"/>
          <w:szCs w:val="24"/>
        </w:rPr>
        <w:t>Общие положения</w:t>
      </w:r>
    </w:p>
    <w:p w:rsidR="00C36A9E" w:rsidRPr="002A0E7D" w:rsidRDefault="00C36A9E" w:rsidP="00C36A9E">
      <w:pPr>
        <w:spacing w:line="264" w:lineRule="auto"/>
        <w:ind w:firstLine="709"/>
        <w:jc w:val="both"/>
      </w:pPr>
      <w:r w:rsidRPr="002A0E7D">
        <w:t>Документация об организации и проведен</w:t>
      </w:r>
      <w:proofErr w:type="gramStart"/>
      <w:r w:rsidRPr="002A0E7D">
        <w:t>ии</w:t>
      </w:r>
      <w:r>
        <w:t xml:space="preserve"> </w:t>
      </w:r>
      <w:r w:rsidRPr="002A0E7D">
        <w:t>ау</w:t>
      </w:r>
      <w:proofErr w:type="gramEnd"/>
      <w:r w:rsidRPr="002A0E7D">
        <w:t>кциона на право размещени</w:t>
      </w:r>
      <w:r>
        <w:t>я</w:t>
      </w:r>
      <w:r w:rsidRPr="002A0E7D">
        <w:t xml:space="preserve"> нестационарн</w:t>
      </w:r>
      <w:r>
        <w:t xml:space="preserve">ого  торгового </w:t>
      </w:r>
      <w:r w:rsidRPr="002A0E7D">
        <w:t>объект</w:t>
      </w:r>
      <w:r>
        <w:t>а</w:t>
      </w:r>
      <w:r w:rsidRPr="002A0E7D">
        <w:t xml:space="preserve"> на территории </w:t>
      </w:r>
      <w:proofErr w:type="spellStart"/>
      <w:r>
        <w:t>Иловлинского</w:t>
      </w:r>
      <w:proofErr w:type="spellEnd"/>
      <w:r>
        <w:t xml:space="preserve"> городского поселения </w:t>
      </w:r>
      <w:r w:rsidRPr="002A0E7D">
        <w:t xml:space="preserve"> (далее – аукцион) разработана на основании:</w:t>
      </w:r>
    </w:p>
    <w:p w:rsidR="00C36A9E" w:rsidRPr="002A0E7D" w:rsidRDefault="00C36A9E" w:rsidP="00C36A9E">
      <w:pPr>
        <w:spacing w:line="264" w:lineRule="auto"/>
        <w:ind w:firstLine="709"/>
        <w:jc w:val="both"/>
      </w:pPr>
      <w:r w:rsidRPr="002A0E7D">
        <w:t xml:space="preserve">- </w:t>
      </w:r>
      <w:r>
        <w:t xml:space="preserve"> </w:t>
      </w:r>
      <w:r w:rsidRPr="002A0E7D">
        <w:t>Гражданского кодекса Российской Федерации;</w:t>
      </w:r>
    </w:p>
    <w:p w:rsidR="00C36A9E" w:rsidRPr="002A0E7D" w:rsidRDefault="00C36A9E" w:rsidP="00C36A9E">
      <w:pPr>
        <w:spacing w:line="264" w:lineRule="auto"/>
        <w:ind w:firstLine="709"/>
        <w:jc w:val="both"/>
      </w:pPr>
      <w:r w:rsidRPr="002A0E7D">
        <w:t>- Закона Российской Федерации от 06.10.2003г. №131-ФЗ «Об общих принципах организации местного самоуправления в Российской Федерации»,</w:t>
      </w:r>
    </w:p>
    <w:p w:rsidR="00C36A9E" w:rsidRPr="002A0E7D" w:rsidRDefault="00C36A9E" w:rsidP="00C36A9E">
      <w:pPr>
        <w:spacing w:line="264" w:lineRule="auto"/>
        <w:ind w:firstLine="709"/>
        <w:jc w:val="both"/>
      </w:pPr>
      <w:r w:rsidRPr="002A0E7D">
        <w:t>- Закона Российской Федерации от 28.12.2009г. №381-ФЗ «Об основах государственного регулирования торговой деятельности в Российской Федерации»,</w:t>
      </w:r>
    </w:p>
    <w:p w:rsidR="00C36A9E" w:rsidRDefault="00C36A9E" w:rsidP="00C36A9E">
      <w:pPr>
        <w:spacing w:line="264" w:lineRule="auto"/>
        <w:ind w:firstLine="709"/>
        <w:jc w:val="both"/>
      </w:pPr>
      <w:r w:rsidRPr="002A0E7D">
        <w:t xml:space="preserve">- </w:t>
      </w:r>
      <w:r>
        <w:t xml:space="preserve">Закона Волгоградской области  </w:t>
      </w:r>
      <w:r w:rsidRPr="002A0E7D">
        <w:t>от 27.1</w:t>
      </w:r>
      <w:r>
        <w:t>0</w:t>
      </w:r>
      <w:r w:rsidRPr="002A0E7D">
        <w:t>.201</w:t>
      </w:r>
      <w:r>
        <w:t>5г. №18</w:t>
      </w:r>
      <w:r w:rsidRPr="002A0E7D">
        <w:t>2-</w:t>
      </w:r>
      <w:r>
        <w:t xml:space="preserve">ОД </w:t>
      </w:r>
      <w:r w:rsidRPr="002A0E7D">
        <w:t>«О</w:t>
      </w:r>
      <w:r>
        <w:t xml:space="preserve">  торговой деятельности в Волгоградской области»</w:t>
      </w:r>
      <w:r w:rsidRPr="002A0E7D">
        <w:t>;</w:t>
      </w:r>
    </w:p>
    <w:p w:rsidR="00C36A9E" w:rsidRPr="002A0E7D" w:rsidRDefault="00C36A9E" w:rsidP="00C36A9E">
      <w:pPr>
        <w:spacing w:line="264" w:lineRule="auto"/>
        <w:ind w:firstLine="709"/>
        <w:jc w:val="both"/>
      </w:pPr>
      <w:r>
        <w:t>- Приказа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p>
    <w:p w:rsidR="00C36A9E" w:rsidRPr="002A0E7D" w:rsidRDefault="00C36A9E" w:rsidP="00C36A9E">
      <w:pPr>
        <w:spacing w:line="264" w:lineRule="auto"/>
        <w:ind w:firstLine="709"/>
        <w:jc w:val="both"/>
      </w:pPr>
      <w:r w:rsidRPr="002A0E7D">
        <w:t xml:space="preserve">- Устава </w:t>
      </w:r>
      <w:proofErr w:type="spellStart"/>
      <w:r>
        <w:t>Иловлинского</w:t>
      </w:r>
      <w:proofErr w:type="spellEnd"/>
      <w:r>
        <w:t xml:space="preserve"> городского поселения</w:t>
      </w:r>
      <w:r w:rsidRPr="002A0E7D">
        <w:t>;</w:t>
      </w:r>
    </w:p>
    <w:p w:rsidR="00C36A9E" w:rsidRDefault="00C36A9E" w:rsidP="00C36A9E">
      <w:pPr>
        <w:spacing w:line="264" w:lineRule="auto"/>
        <w:ind w:firstLine="709"/>
        <w:jc w:val="both"/>
      </w:pPr>
      <w:r w:rsidRPr="002A0E7D">
        <w:t xml:space="preserve">- </w:t>
      </w:r>
      <w:r>
        <w:t xml:space="preserve"> решения  Думы  </w:t>
      </w:r>
      <w:proofErr w:type="spellStart"/>
      <w:r>
        <w:t>Иловлинского</w:t>
      </w:r>
      <w:proofErr w:type="spellEnd"/>
      <w:r>
        <w:t xml:space="preserve">  городского поселения от 03.08.2016 г. №25/139 «Об утверждении Порядка размещения  нестационарных  торговых   объектов на территории </w:t>
      </w:r>
      <w:proofErr w:type="spellStart"/>
      <w:r>
        <w:t>Иловлинского</w:t>
      </w:r>
      <w:proofErr w:type="spellEnd"/>
      <w:r>
        <w:t xml:space="preserve"> городского поселения Волгоградской области» </w:t>
      </w:r>
      <w:r w:rsidR="00AC15F1">
        <w:t>(</w:t>
      </w:r>
      <w:r>
        <w:t>с изменениями от 28.02.2019г.</w:t>
      </w:r>
      <w:r w:rsidR="00AC15F1">
        <w:t>).</w:t>
      </w:r>
      <w:r>
        <w:t xml:space="preserve">  </w:t>
      </w:r>
    </w:p>
    <w:p w:rsidR="00C36A9E" w:rsidRPr="002A0E7D" w:rsidRDefault="00C36A9E" w:rsidP="00C36A9E">
      <w:pPr>
        <w:spacing w:line="264" w:lineRule="auto"/>
        <w:ind w:firstLine="709"/>
        <w:jc w:val="both"/>
      </w:pPr>
      <w:r w:rsidRPr="002A0E7D">
        <w:t xml:space="preserve">Настоящая документация определяет порядок организации и проведения открытого аукциона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w:t>
      </w:r>
      <w:r>
        <w:t xml:space="preserve"> </w:t>
      </w:r>
      <w:proofErr w:type="spellStart"/>
      <w:r>
        <w:t>Иловлинско</w:t>
      </w:r>
      <w:r w:rsidRPr="002A0E7D">
        <w:t>го</w:t>
      </w:r>
      <w:proofErr w:type="spellEnd"/>
      <w:r>
        <w:t xml:space="preserve"> городского поселения  </w:t>
      </w:r>
      <w:proofErr w:type="spellStart"/>
      <w:r>
        <w:t>Иловлинского</w:t>
      </w:r>
      <w:proofErr w:type="spellEnd"/>
      <w:r>
        <w:t xml:space="preserve"> муниципального района Волгоградской области</w:t>
      </w:r>
      <w:r w:rsidRPr="002A0E7D">
        <w:t>.</w:t>
      </w:r>
    </w:p>
    <w:p w:rsidR="00C36A9E" w:rsidRPr="002A0E7D" w:rsidRDefault="00C36A9E" w:rsidP="00C36A9E">
      <w:pPr>
        <w:spacing w:line="264" w:lineRule="auto"/>
        <w:ind w:firstLine="709"/>
        <w:jc w:val="both"/>
      </w:pPr>
      <w:r w:rsidRPr="002A0E7D">
        <w:t>Перечень лотов указан в приложении 1 к настоящей аукционной документации.</w:t>
      </w:r>
    </w:p>
    <w:p w:rsidR="00C36A9E" w:rsidRPr="002A0E7D" w:rsidRDefault="00C36A9E" w:rsidP="00C36A9E">
      <w:pPr>
        <w:spacing w:line="264" w:lineRule="auto"/>
        <w:ind w:firstLine="709"/>
        <w:jc w:val="both"/>
      </w:pPr>
      <w:r w:rsidRPr="002A0E7D">
        <w:t>Аукцион является открытым по составу участников и по форме подачи заявок.</w:t>
      </w:r>
    </w:p>
    <w:p w:rsidR="00C36A9E" w:rsidRDefault="00C36A9E" w:rsidP="00C36A9E">
      <w:pPr>
        <w:spacing w:line="264" w:lineRule="auto"/>
        <w:ind w:firstLine="709"/>
        <w:jc w:val="both"/>
      </w:pPr>
      <w:r w:rsidRPr="002A0E7D">
        <w:t xml:space="preserve">Начальная цена права на размещение нестационарных торговых объектов на территории </w:t>
      </w:r>
      <w:proofErr w:type="spellStart"/>
      <w:r>
        <w:t>Иловлинского</w:t>
      </w:r>
      <w:proofErr w:type="spellEnd"/>
      <w:r>
        <w:t xml:space="preserve"> </w:t>
      </w:r>
      <w:r w:rsidRPr="002A0E7D">
        <w:t>город</w:t>
      </w:r>
      <w:r>
        <w:t>ского поселения</w:t>
      </w:r>
      <w:r w:rsidRPr="002A0E7D">
        <w:t>, выносимого на торги,</w:t>
      </w:r>
      <w:r>
        <w:t xml:space="preserve"> по лоту №1</w:t>
      </w:r>
      <w:r w:rsidRPr="002A0E7D">
        <w:t xml:space="preserve"> устанавливается в размере </w:t>
      </w:r>
      <w:r w:rsidR="00F44819">
        <w:t>3</w:t>
      </w:r>
      <w:r w:rsidR="00C20E34">
        <w:t>1 68</w:t>
      </w:r>
      <w:r w:rsidR="00F44819">
        <w:t>0</w:t>
      </w:r>
      <w:r w:rsidRPr="00C36A9E">
        <w:t>,00</w:t>
      </w:r>
      <w:r>
        <w:t xml:space="preserve"> (</w:t>
      </w:r>
      <w:r w:rsidR="00F44819">
        <w:t xml:space="preserve">тридцать </w:t>
      </w:r>
      <w:r w:rsidR="00C20E34">
        <w:t>одна тысяча шестьсот восемьдесят</w:t>
      </w:r>
      <w:r w:rsidR="00F44819">
        <w:t xml:space="preserve">) </w:t>
      </w:r>
      <w:r>
        <w:t xml:space="preserve">рублей за </w:t>
      </w:r>
      <w:r w:rsidR="00F44819">
        <w:t>1</w:t>
      </w:r>
      <w:r w:rsidR="00C20E34">
        <w:t>1</w:t>
      </w:r>
      <w:r>
        <w:t xml:space="preserve"> месяц</w:t>
      </w:r>
      <w:r w:rsidR="00F44819">
        <w:t>ев</w:t>
      </w:r>
      <w:r>
        <w:t>.</w:t>
      </w:r>
    </w:p>
    <w:p w:rsidR="00C36A9E" w:rsidRPr="002A0E7D" w:rsidRDefault="00C36A9E" w:rsidP="00C36A9E">
      <w:pPr>
        <w:spacing w:line="264" w:lineRule="auto"/>
        <w:ind w:firstLine="709"/>
        <w:jc w:val="both"/>
      </w:pPr>
      <w:r w:rsidRPr="002A0E7D">
        <w:t xml:space="preserve">Организатор аукциона – Администрация </w:t>
      </w:r>
      <w:proofErr w:type="spellStart"/>
      <w:r>
        <w:t>Иловлинского</w:t>
      </w:r>
      <w:proofErr w:type="spellEnd"/>
      <w:r>
        <w:t xml:space="preserve"> городского поселения </w:t>
      </w:r>
      <w:proofErr w:type="spellStart"/>
      <w:r>
        <w:t>Иловлинского</w:t>
      </w:r>
      <w:proofErr w:type="spellEnd"/>
      <w:r>
        <w:t xml:space="preserve"> муниципального района Волгоградской области  (</w:t>
      </w:r>
      <w:r w:rsidRPr="002A0E7D">
        <w:t>далее - организатор аукциона).</w:t>
      </w:r>
    </w:p>
    <w:p w:rsidR="00C36A9E" w:rsidRPr="002A0E7D" w:rsidRDefault="00C36A9E" w:rsidP="00C36A9E">
      <w:pPr>
        <w:pStyle w:val="11"/>
        <w:spacing w:after="0" w:line="264" w:lineRule="auto"/>
        <w:ind w:left="851"/>
        <w:jc w:val="both"/>
        <w:rPr>
          <w:rFonts w:ascii="Times New Roman" w:hAnsi="Times New Roman"/>
          <w:b/>
          <w:sz w:val="24"/>
          <w:szCs w:val="24"/>
        </w:rPr>
      </w:pPr>
    </w:p>
    <w:p w:rsidR="00C36A9E" w:rsidRPr="002A0E7D" w:rsidRDefault="00C36A9E" w:rsidP="00C36A9E">
      <w:pPr>
        <w:pStyle w:val="11"/>
        <w:numPr>
          <w:ilvl w:val="0"/>
          <w:numId w:val="7"/>
        </w:numPr>
        <w:spacing w:after="0" w:line="264" w:lineRule="auto"/>
        <w:ind w:left="0" w:firstLine="851"/>
        <w:jc w:val="center"/>
        <w:rPr>
          <w:rFonts w:ascii="Times New Roman" w:hAnsi="Times New Roman"/>
          <w:b/>
          <w:sz w:val="24"/>
          <w:szCs w:val="24"/>
        </w:rPr>
      </w:pPr>
      <w:r w:rsidRPr="002A0E7D">
        <w:rPr>
          <w:rFonts w:ascii="Times New Roman" w:hAnsi="Times New Roman"/>
          <w:b/>
          <w:sz w:val="24"/>
          <w:szCs w:val="24"/>
        </w:rPr>
        <w:t xml:space="preserve">Требования к </w:t>
      </w:r>
      <w:r>
        <w:rPr>
          <w:rFonts w:ascii="Times New Roman" w:hAnsi="Times New Roman"/>
          <w:b/>
          <w:sz w:val="24"/>
          <w:szCs w:val="24"/>
        </w:rPr>
        <w:t xml:space="preserve">размещению </w:t>
      </w:r>
      <w:r w:rsidRPr="002A0E7D">
        <w:rPr>
          <w:rFonts w:ascii="Times New Roman" w:hAnsi="Times New Roman"/>
          <w:b/>
          <w:sz w:val="24"/>
          <w:szCs w:val="24"/>
        </w:rPr>
        <w:t>нестационарных торговых объектов.</w:t>
      </w:r>
    </w:p>
    <w:p w:rsidR="00C36A9E" w:rsidRDefault="00C36A9E" w:rsidP="00C36A9E">
      <w:pPr>
        <w:spacing w:line="264" w:lineRule="auto"/>
        <w:ind w:firstLine="709"/>
        <w:jc w:val="both"/>
      </w:pPr>
      <w:r w:rsidRPr="008150CE">
        <w:t>2.1</w:t>
      </w:r>
      <w:r>
        <w:t xml:space="preserve">. </w:t>
      </w:r>
      <w:r w:rsidRPr="008150CE">
        <w:t xml:space="preserve"> </w:t>
      </w:r>
      <w:r>
        <w:t xml:space="preserve">При размещении  объекта  соблюдать требования  действующего  законодательства,  в том числе,  градостроительных,  строительных,  экологических,  санитарно-гигиенических,  противопожарных   правил и нормативов. </w:t>
      </w:r>
    </w:p>
    <w:p w:rsidR="00C36A9E" w:rsidRDefault="00C36A9E" w:rsidP="00C36A9E">
      <w:pPr>
        <w:autoSpaceDE w:val="0"/>
        <w:autoSpaceDN w:val="0"/>
        <w:adjustRightInd w:val="0"/>
        <w:ind w:firstLine="709"/>
        <w:jc w:val="both"/>
      </w:pPr>
      <w:r>
        <w:t>2.2.  При проведении торговли и оказании услуг должно быть предусмотрено оформление объекта.</w:t>
      </w:r>
    </w:p>
    <w:p w:rsidR="00C36A9E" w:rsidRDefault="00C36A9E" w:rsidP="00C36A9E">
      <w:pPr>
        <w:spacing w:line="264" w:lineRule="auto"/>
        <w:ind w:firstLine="709"/>
        <w:jc w:val="both"/>
      </w:pPr>
      <w:r>
        <w:t>2.3.</w:t>
      </w:r>
      <w:r w:rsidRPr="00632EAD">
        <w:t xml:space="preserve"> </w:t>
      </w:r>
      <w:r>
        <w:t>О</w:t>
      </w:r>
      <w:r w:rsidRPr="008150CE">
        <w:t>бъект торговли и услуг долж</w:t>
      </w:r>
      <w:r>
        <w:t>е</w:t>
      </w:r>
      <w:r w:rsidRPr="008150CE">
        <w:t>н иметь информационную табличку с указанием зарегистрированного названия, формы собственности.</w:t>
      </w:r>
    </w:p>
    <w:p w:rsidR="00C36A9E" w:rsidRDefault="00C36A9E" w:rsidP="00C36A9E">
      <w:pPr>
        <w:spacing w:line="264" w:lineRule="auto"/>
        <w:ind w:firstLine="709"/>
        <w:jc w:val="both"/>
      </w:pPr>
      <w:r>
        <w:t>2.5. Размер объекта не должен превышать площади, установленной Приложением 1 к настоящей документации.</w:t>
      </w:r>
    </w:p>
    <w:p w:rsidR="00C36A9E" w:rsidRPr="00632EAD" w:rsidRDefault="00C36A9E" w:rsidP="00C36A9E">
      <w:pPr>
        <w:widowControl w:val="0"/>
        <w:shd w:val="clear" w:color="auto" w:fill="FFFFFF"/>
        <w:suppressAutoHyphens/>
        <w:jc w:val="both"/>
      </w:pPr>
    </w:p>
    <w:p w:rsidR="00C36A9E" w:rsidRPr="002A0E7D" w:rsidRDefault="00C36A9E" w:rsidP="00C36A9E">
      <w:pPr>
        <w:autoSpaceDE w:val="0"/>
        <w:autoSpaceDN w:val="0"/>
        <w:adjustRightInd w:val="0"/>
        <w:ind w:firstLine="709"/>
        <w:jc w:val="center"/>
        <w:outlineLvl w:val="0"/>
        <w:rPr>
          <w:b/>
        </w:rPr>
      </w:pPr>
      <w:r w:rsidRPr="002A0E7D">
        <w:rPr>
          <w:b/>
        </w:rPr>
        <w:t>3. Заявитель на участие в аукционе</w:t>
      </w:r>
    </w:p>
    <w:p w:rsidR="00C36A9E" w:rsidRPr="002A0E7D" w:rsidRDefault="00C36A9E" w:rsidP="00C36A9E">
      <w:pPr>
        <w:autoSpaceDE w:val="0"/>
        <w:autoSpaceDN w:val="0"/>
        <w:adjustRightInd w:val="0"/>
        <w:ind w:firstLine="709"/>
        <w:jc w:val="both"/>
      </w:pPr>
      <w:r w:rsidRPr="002A0E7D">
        <w:t>Заявителем на участие в аукционе может быть любое юридическое лицо независимо от организационно-правовой формы,</w:t>
      </w:r>
      <w:r>
        <w:t xml:space="preserve"> а также субъекты малого и среднего предпринимательства.  </w:t>
      </w:r>
    </w:p>
    <w:p w:rsidR="00C36A9E" w:rsidRDefault="00C36A9E" w:rsidP="00C36A9E">
      <w:pPr>
        <w:spacing w:line="264" w:lineRule="auto"/>
        <w:ind w:firstLine="709"/>
        <w:jc w:val="both"/>
      </w:pPr>
    </w:p>
    <w:p w:rsidR="00E47D6A" w:rsidRDefault="00E47D6A" w:rsidP="00C36A9E">
      <w:pPr>
        <w:spacing w:line="264" w:lineRule="auto"/>
        <w:ind w:firstLine="709"/>
        <w:jc w:val="both"/>
      </w:pPr>
    </w:p>
    <w:p w:rsidR="00E47D6A" w:rsidRDefault="00E47D6A" w:rsidP="00C36A9E">
      <w:pPr>
        <w:spacing w:line="264" w:lineRule="auto"/>
        <w:ind w:firstLine="709"/>
        <w:jc w:val="both"/>
      </w:pPr>
    </w:p>
    <w:p w:rsidR="00E47D6A" w:rsidRPr="002A0E7D" w:rsidRDefault="00E47D6A" w:rsidP="00C36A9E">
      <w:pPr>
        <w:spacing w:line="264" w:lineRule="auto"/>
        <w:ind w:firstLine="709"/>
        <w:jc w:val="both"/>
      </w:pPr>
    </w:p>
    <w:p w:rsidR="00C36A9E" w:rsidRPr="002A0E7D" w:rsidRDefault="00C36A9E" w:rsidP="00C36A9E">
      <w:pPr>
        <w:autoSpaceDE w:val="0"/>
        <w:autoSpaceDN w:val="0"/>
        <w:adjustRightInd w:val="0"/>
        <w:ind w:firstLine="709"/>
        <w:jc w:val="center"/>
        <w:outlineLvl w:val="0"/>
        <w:rPr>
          <w:b/>
        </w:rPr>
      </w:pPr>
      <w:r w:rsidRPr="002A0E7D">
        <w:rPr>
          <w:b/>
        </w:rPr>
        <w:t>4. Основания, при которых заявитель не допускается к участию в аукционе</w:t>
      </w:r>
    </w:p>
    <w:p w:rsidR="00C36A9E" w:rsidRPr="002A0E7D" w:rsidRDefault="00C36A9E" w:rsidP="00C36A9E">
      <w:pPr>
        <w:autoSpaceDE w:val="0"/>
        <w:autoSpaceDN w:val="0"/>
        <w:adjustRightInd w:val="0"/>
        <w:ind w:firstLine="709"/>
        <w:jc w:val="both"/>
      </w:pPr>
    </w:p>
    <w:p w:rsidR="00C36A9E" w:rsidRPr="002A0E7D" w:rsidRDefault="00C36A9E" w:rsidP="00C36A9E">
      <w:pPr>
        <w:autoSpaceDE w:val="0"/>
        <w:autoSpaceDN w:val="0"/>
        <w:adjustRightInd w:val="0"/>
        <w:ind w:firstLine="709"/>
        <w:jc w:val="both"/>
      </w:pPr>
      <w:bookmarkStart w:id="0" w:name="Par3"/>
      <w:bookmarkEnd w:id="0"/>
      <w:r w:rsidRPr="002A0E7D">
        <w:t>4.1. При рассмотрении заявок аукционной комиссией заявитель не допускается к участию в аукционе в случаях:</w:t>
      </w:r>
    </w:p>
    <w:p w:rsidR="00C36A9E" w:rsidRPr="002A0E7D" w:rsidRDefault="00C36A9E" w:rsidP="00C36A9E">
      <w:pPr>
        <w:autoSpaceDE w:val="0"/>
        <w:autoSpaceDN w:val="0"/>
        <w:adjustRightInd w:val="0"/>
        <w:ind w:firstLine="709"/>
        <w:jc w:val="both"/>
      </w:pPr>
      <w:r w:rsidRPr="002A0E7D">
        <w:t>1) не</w:t>
      </w:r>
      <w:r>
        <w:t xml:space="preserve"> </w:t>
      </w:r>
      <w:r w:rsidRPr="002A0E7D">
        <w:t xml:space="preserve">представления сведений и документов, определенных </w:t>
      </w:r>
      <w:hyperlink r:id="rId7" w:history="1">
        <w:r w:rsidRPr="002A0E7D">
          <w:t>пунктом 7.3</w:t>
        </w:r>
      </w:hyperlink>
      <w:r w:rsidRPr="002A0E7D">
        <w:t xml:space="preserve"> настоящего Положения, либо наличия в таких документах недостоверных сведений;</w:t>
      </w:r>
    </w:p>
    <w:p w:rsidR="00C36A9E" w:rsidRPr="002A0E7D" w:rsidRDefault="00C36A9E" w:rsidP="00C36A9E">
      <w:pPr>
        <w:autoSpaceDE w:val="0"/>
        <w:autoSpaceDN w:val="0"/>
        <w:adjustRightInd w:val="0"/>
        <w:ind w:firstLine="709"/>
        <w:jc w:val="both"/>
      </w:pPr>
      <w:r w:rsidRPr="002A0E7D">
        <w:t>2) не</w:t>
      </w:r>
      <w:r>
        <w:t xml:space="preserve"> </w:t>
      </w:r>
      <w:r w:rsidRPr="002A0E7D">
        <w:t>поступления на расчетный счет организатора аукциона задатка в установленный в Извещении об открытом аукционе срок;</w:t>
      </w:r>
    </w:p>
    <w:p w:rsidR="00C36A9E" w:rsidRPr="002A0E7D" w:rsidRDefault="00C36A9E" w:rsidP="00C36A9E">
      <w:pPr>
        <w:autoSpaceDE w:val="0"/>
        <w:autoSpaceDN w:val="0"/>
        <w:adjustRightInd w:val="0"/>
        <w:ind w:firstLine="709"/>
        <w:jc w:val="both"/>
      </w:pPr>
      <w:r w:rsidRPr="002A0E7D">
        <w:t>3) несоответствия заявки требованиям, установленным в Извещении об открытом аукционе и аукционной документации;</w:t>
      </w:r>
    </w:p>
    <w:p w:rsidR="00C36A9E" w:rsidRPr="002A0E7D" w:rsidRDefault="00C36A9E" w:rsidP="00C36A9E">
      <w:pPr>
        <w:autoSpaceDE w:val="0"/>
        <w:autoSpaceDN w:val="0"/>
        <w:adjustRightInd w:val="0"/>
        <w:ind w:firstLine="709"/>
        <w:jc w:val="both"/>
      </w:pPr>
      <w:r w:rsidRPr="002A0E7D">
        <w:t xml:space="preserve">4) несоответствие </w:t>
      </w:r>
      <w:proofErr w:type="spellStart"/>
      <w:proofErr w:type="gramStart"/>
      <w:r w:rsidRPr="002A0E7D">
        <w:t>c</w:t>
      </w:r>
      <w:proofErr w:type="gramEnd"/>
      <w:r w:rsidRPr="002A0E7D">
        <w:t>ведений</w:t>
      </w:r>
      <w:proofErr w:type="spellEnd"/>
      <w:r w:rsidRPr="002A0E7D">
        <w:t xml:space="preserve"> о видах экономической деятельности юридического лица либо индивидуального предпринимателя, содержащихся в ЕГРИП или ЕГРЮЛ со специализацией нестационарного торгового объекта по соответствующему лоту;</w:t>
      </w:r>
    </w:p>
    <w:p w:rsidR="00C36A9E" w:rsidRDefault="00C36A9E" w:rsidP="00C36A9E">
      <w:pPr>
        <w:autoSpaceDE w:val="0"/>
        <w:autoSpaceDN w:val="0"/>
        <w:adjustRightInd w:val="0"/>
        <w:ind w:firstLine="709"/>
        <w:jc w:val="both"/>
      </w:pPr>
      <w:r w:rsidRPr="002A0E7D">
        <w:t>5) подачи заявки позднее даты окончания срока подачи заявок, установленного в Извещении об открытом аукционе и аукционной документации.</w:t>
      </w:r>
    </w:p>
    <w:p w:rsidR="00C36A9E" w:rsidRPr="002A0E7D" w:rsidRDefault="00C36A9E" w:rsidP="00C36A9E">
      <w:pPr>
        <w:autoSpaceDE w:val="0"/>
        <w:autoSpaceDN w:val="0"/>
        <w:adjustRightInd w:val="0"/>
        <w:ind w:firstLine="709"/>
        <w:jc w:val="both"/>
      </w:pPr>
      <w:r w:rsidRPr="002A0E7D">
        <w:t xml:space="preserve">4.2. Отказ в допуске к участию в аукционе по иным основаниям, кроме случаев, указанных в </w:t>
      </w:r>
      <w:hyperlink w:anchor="Par3" w:history="1">
        <w:r w:rsidRPr="002A0E7D">
          <w:t>пункте 4.1</w:t>
        </w:r>
      </w:hyperlink>
      <w:r w:rsidRPr="002A0E7D">
        <w:t xml:space="preserve"> настоящей аукционной документации, не допускается.</w:t>
      </w:r>
    </w:p>
    <w:p w:rsidR="00C36A9E" w:rsidRPr="002A0E7D" w:rsidRDefault="00C36A9E" w:rsidP="00C36A9E">
      <w:pPr>
        <w:autoSpaceDE w:val="0"/>
        <w:autoSpaceDN w:val="0"/>
        <w:adjustRightInd w:val="0"/>
        <w:ind w:firstLine="709"/>
        <w:jc w:val="both"/>
      </w:pPr>
      <w:r w:rsidRPr="002A0E7D">
        <w:t xml:space="preserve">4.3. В случае установления факта недостоверности сведений, содержащихся в документах, представленных заявителем в соответствии с </w:t>
      </w:r>
      <w:hyperlink r:id="rId8" w:history="1">
        <w:r w:rsidRPr="002A0E7D">
          <w:t>пунктом 7.3</w:t>
        </w:r>
      </w:hyperlink>
      <w:r w:rsidRPr="002A0E7D">
        <w:t xml:space="preserve"> настоящего Положения, аукционная комиссия отстраняет такого заявителя (участника) от участия в аукционе на любом этапе его проведения.</w:t>
      </w:r>
    </w:p>
    <w:p w:rsidR="00C36A9E" w:rsidRPr="002A0E7D" w:rsidRDefault="00C36A9E" w:rsidP="00C36A9E">
      <w:pPr>
        <w:spacing w:line="264" w:lineRule="auto"/>
        <w:ind w:firstLine="709"/>
        <w:jc w:val="both"/>
      </w:pPr>
    </w:p>
    <w:p w:rsidR="00C36A9E" w:rsidRPr="002A0E7D" w:rsidRDefault="00C36A9E" w:rsidP="00C36A9E">
      <w:pPr>
        <w:autoSpaceDE w:val="0"/>
        <w:autoSpaceDN w:val="0"/>
        <w:adjustRightInd w:val="0"/>
        <w:jc w:val="center"/>
        <w:outlineLvl w:val="0"/>
        <w:rPr>
          <w:b/>
          <w:bCs/>
        </w:rPr>
      </w:pPr>
      <w:r w:rsidRPr="002A0E7D">
        <w:rPr>
          <w:b/>
          <w:bCs/>
        </w:rPr>
        <w:t>5. Информационное обеспечение аукциона</w:t>
      </w:r>
    </w:p>
    <w:p w:rsidR="00C36A9E" w:rsidRPr="002A0E7D" w:rsidRDefault="00C36A9E" w:rsidP="00C36A9E">
      <w:pPr>
        <w:autoSpaceDE w:val="0"/>
        <w:autoSpaceDN w:val="0"/>
        <w:adjustRightInd w:val="0"/>
        <w:jc w:val="both"/>
        <w:rPr>
          <w:b/>
          <w:bCs/>
        </w:rPr>
      </w:pPr>
    </w:p>
    <w:p w:rsidR="00C36A9E" w:rsidRPr="002A0E7D" w:rsidRDefault="00C36A9E" w:rsidP="00C36A9E">
      <w:pPr>
        <w:autoSpaceDE w:val="0"/>
        <w:autoSpaceDN w:val="0"/>
        <w:adjustRightInd w:val="0"/>
        <w:ind w:firstLine="709"/>
        <w:jc w:val="both"/>
      </w:pPr>
      <w:r w:rsidRPr="002A0E7D">
        <w:t>5.1. К информации о проведен</w:t>
      </w:r>
      <w:proofErr w:type="gramStart"/>
      <w:r w:rsidRPr="002A0E7D">
        <w:t>ии ау</w:t>
      </w:r>
      <w:proofErr w:type="gramEnd"/>
      <w:r w:rsidRPr="002A0E7D">
        <w:t>кциона относятся:</w:t>
      </w:r>
    </w:p>
    <w:p w:rsidR="00C36A9E" w:rsidRPr="002A0E7D" w:rsidRDefault="00C36A9E" w:rsidP="00C36A9E">
      <w:pPr>
        <w:autoSpaceDE w:val="0"/>
        <w:autoSpaceDN w:val="0"/>
        <w:adjustRightInd w:val="0"/>
        <w:ind w:firstLine="709"/>
        <w:jc w:val="both"/>
      </w:pPr>
      <w:r w:rsidRPr="002A0E7D">
        <w:t>1) Извещение об открытом аукционе;</w:t>
      </w:r>
    </w:p>
    <w:p w:rsidR="00C36A9E" w:rsidRPr="002A0E7D" w:rsidRDefault="00C36A9E" w:rsidP="00C36A9E">
      <w:pPr>
        <w:autoSpaceDE w:val="0"/>
        <w:autoSpaceDN w:val="0"/>
        <w:adjustRightInd w:val="0"/>
        <w:ind w:firstLine="709"/>
        <w:jc w:val="both"/>
      </w:pPr>
      <w:r w:rsidRPr="002A0E7D">
        <w:t xml:space="preserve">2) аукционная документация на проведение аукциона на право размещения нестационарных торговых объектов </w:t>
      </w:r>
      <w:r>
        <w:t xml:space="preserve"> на территории </w:t>
      </w:r>
      <w:proofErr w:type="spellStart"/>
      <w:r>
        <w:t>Иловлинского</w:t>
      </w:r>
      <w:proofErr w:type="spellEnd"/>
      <w:r>
        <w:t xml:space="preserve"> городского поселения</w:t>
      </w:r>
      <w:bookmarkStart w:id="1" w:name="Par4"/>
      <w:bookmarkEnd w:id="1"/>
      <w:r>
        <w:t>;</w:t>
      </w:r>
    </w:p>
    <w:p w:rsidR="00C36A9E" w:rsidRPr="002A0E7D" w:rsidRDefault="00C36A9E" w:rsidP="00C36A9E">
      <w:pPr>
        <w:autoSpaceDE w:val="0"/>
        <w:autoSpaceDN w:val="0"/>
        <w:adjustRightInd w:val="0"/>
        <w:ind w:firstLine="709"/>
        <w:jc w:val="both"/>
      </w:pPr>
      <w:r w:rsidRPr="002A0E7D">
        <w:t>3) вносимые в Извещение об открытом аукционе и настоящую аукционную документацию изменения;</w:t>
      </w:r>
    </w:p>
    <w:p w:rsidR="00C36A9E" w:rsidRPr="002A0E7D" w:rsidRDefault="00C36A9E" w:rsidP="00C36A9E">
      <w:pPr>
        <w:autoSpaceDE w:val="0"/>
        <w:autoSpaceDN w:val="0"/>
        <w:adjustRightInd w:val="0"/>
        <w:ind w:firstLine="709"/>
        <w:jc w:val="both"/>
      </w:pPr>
      <w:r w:rsidRPr="002A0E7D">
        <w:t>3) проект договора;</w:t>
      </w:r>
    </w:p>
    <w:p w:rsidR="00C36A9E" w:rsidRPr="002A0E7D" w:rsidRDefault="00C36A9E" w:rsidP="00C36A9E">
      <w:pPr>
        <w:autoSpaceDE w:val="0"/>
        <w:autoSpaceDN w:val="0"/>
        <w:adjustRightInd w:val="0"/>
        <w:ind w:firstLine="709"/>
        <w:jc w:val="both"/>
      </w:pPr>
      <w:bookmarkStart w:id="2" w:name="Par6"/>
      <w:bookmarkEnd w:id="2"/>
      <w:r w:rsidRPr="002A0E7D">
        <w:t>4) протоколы, составляемые в ходе организации и проведения аукциона.</w:t>
      </w:r>
    </w:p>
    <w:p w:rsidR="00C36A9E" w:rsidRPr="002A0E7D" w:rsidRDefault="00C36A9E" w:rsidP="00C36A9E">
      <w:pPr>
        <w:autoSpaceDE w:val="0"/>
        <w:autoSpaceDN w:val="0"/>
        <w:adjustRightInd w:val="0"/>
        <w:ind w:firstLine="709"/>
        <w:jc w:val="both"/>
      </w:pPr>
      <w:r w:rsidRPr="002A0E7D">
        <w:t xml:space="preserve">5.2. Организатор аукциона не менее чем за тридцать дней до даты проведения аукциона размещает Извещение об открытом аукционе и аукционную документацию на официальном сайте администрации </w:t>
      </w:r>
      <w:r>
        <w:t xml:space="preserve"> </w:t>
      </w:r>
      <w:proofErr w:type="spellStart"/>
      <w:r>
        <w:t>Иловлинского</w:t>
      </w:r>
      <w:proofErr w:type="spellEnd"/>
      <w:r>
        <w:t xml:space="preserve"> городского поселения  </w:t>
      </w:r>
      <w:hyperlink r:id="rId9" w:history="1">
        <w:r w:rsidRPr="00DE2805">
          <w:rPr>
            <w:rStyle w:val="a3"/>
            <w:lang w:val="en-US"/>
          </w:rPr>
          <w:t>www</w:t>
        </w:r>
        <w:r w:rsidRPr="00DE2805">
          <w:rPr>
            <w:rStyle w:val="a3"/>
          </w:rPr>
          <w:t>.</w:t>
        </w:r>
        <w:proofErr w:type="spellStart"/>
        <w:r w:rsidRPr="00DE2805">
          <w:rPr>
            <w:rStyle w:val="a3"/>
          </w:rPr>
          <w:t>ilovgoradmin</w:t>
        </w:r>
        <w:proofErr w:type="spellEnd"/>
        <w:r w:rsidRPr="00DE2805">
          <w:rPr>
            <w:rStyle w:val="a3"/>
          </w:rPr>
          <w:t>.</w:t>
        </w:r>
        <w:proofErr w:type="spellStart"/>
        <w:r w:rsidRPr="00DE2805">
          <w:rPr>
            <w:rStyle w:val="a3"/>
            <w:lang w:val="en-US"/>
          </w:rPr>
          <w:t>ru</w:t>
        </w:r>
        <w:proofErr w:type="spellEnd"/>
      </w:hyperlink>
      <w:r w:rsidRPr="002A0E7D">
        <w:t>.</w:t>
      </w:r>
    </w:p>
    <w:p w:rsidR="00C36A9E" w:rsidRPr="002A0E7D" w:rsidRDefault="00C36A9E" w:rsidP="00C36A9E">
      <w:pPr>
        <w:autoSpaceDE w:val="0"/>
        <w:autoSpaceDN w:val="0"/>
        <w:adjustRightInd w:val="0"/>
        <w:ind w:firstLine="709"/>
        <w:jc w:val="both"/>
      </w:pPr>
      <w:r w:rsidRPr="002A0E7D">
        <w:t xml:space="preserve">Информация, указанная в </w:t>
      </w:r>
      <w:hyperlink w:anchor="Par4" w:history="1">
        <w:r w:rsidRPr="002A0E7D">
          <w:t>подпунктах 2</w:t>
        </w:r>
      </w:hyperlink>
      <w:r w:rsidRPr="002A0E7D">
        <w:t>-</w:t>
      </w:r>
      <w:hyperlink w:anchor="Par6" w:history="1">
        <w:r w:rsidRPr="002A0E7D">
          <w:t>4 пункта 5.1</w:t>
        </w:r>
      </w:hyperlink>
      <w:r w:rsidRPr="002A0E7D">
        <w:t xml:space="preserve"> настоящей аукционной документации, размещается на официальном сайте, в порядке и сроки, установленные настоящей аукционной документации.</w:t>
      </w:r>
    </w:p>
    <w:p w:rsidR="00C36A9E" w:rsidRPr="002A0E7D" w:rsidRDefault="00C36A9E" w:rsidP="00C36A9E">
      <w:pPr>
        <w:autoSpaceDE w:val="0"/>
        <w:autoSpaceDN w:val="0"/>
        <w:adjustRightInd w:val="0"/>
        <w:ind w:firstLine="709"/>
        <w:jc w:val="both"/>
      </w:pPr>
      <w:r w:rsidRPr="002A0E7D">
        <w:t>5.3. Информация о проведен</w:t>
      </w:r>
      <w:proofErr w:type="gramStart"/>
      <w:r w:rsidRPr="002A0E7D">
        <w:t>ии ау</w:t>
      </w:r>
      <w:proofErr w:type="gramEnd"/>
      <w:r w:rsidRPr="002A0E7D">
        <w:t>кциона, размещенная на официальном сайте, должна быть доступна для ознакомления без взимания платы.</w:t>
      </w:r>
    </w:p>
    <w:p w:rsidR="00C36A9E" w:rsidRPr="002A0E7D" w:rsidRDefault="00C36A9E" w:rsidP="00C36A9E">
      <w:pPr>
        <w:autoSpaceDE w:val="0"/>
        <w:autoSpaceDN w:val="0"/>
        <w:adjustRightInd w:val="0"/>
        <w:ind w:firstLine="709"/>
        <w:jc w:val="both"/>
      </w:pPr>
    </w:p>
    <w:p w:rsidR="00C36A9E" w:rsidRPr="002A0E7D" w:rsidRDefault="00C36A9E" w:rsidP="00C36A9E">
      <w:pPr>
        <w:spacing w:line="264" w:lineRule="auto"/>
        <w:ind w:firstLine="709"/>
        <w:jc w:val="both"/>
        <w:rPr>
          <w:b/>
        </w:rPr>
      </w:pPr>
    </w:p>
    <w:p w:rsidR="00C36A9E" w:rsidRPr="002A0E7D" w:rsidRDefault="00C36A9E" w:rsidP="00C36A9E">
      <w:pPr>
        <w:autoSpaceDE w:val="0"/>
        <w:autoSpaceDN w:val="0"/>
        <w:adjustRightInd w:val="0"/>
        <w:ind w:firstLine="709"/>
        <w:jc w:val="center"/>
        <w:outlineLvl w:val="0"/>
        <w:rPr>
          <w:b/>
        </w:rPr>
      </w:pPr>
      <w:r w:rsidRPr="002A0E7D">
        <w:rPr>
          <w:b/>
        </w:rPr>
        <w:t>6. Разъяснение положений Извещения об открытом аукционе</w:t>
      </w:r>
    </w:p>
    <w:p w:rsidR="00C36A9E" w:rsidRPr="002A0E7D" w:rsidRDefault="00C36A9E" w:rsidP="00C36A9E">
      <w:pPr>
        <w:autoSpaceDE w:val="0"/>
        <w:autoSpaceDN w:val="0"/>
        <w:adjustRightInd w:val="0"/>
        <w:jc w:val="both"/>
      </w:pPr>
    </w:p>
    <w:p w:rsidR="00C36A9E" w:rsidRPr="002A0E7D" w:rsidRDefault="00C36A9E" w:rsidP="00C36A9E">
      <w:pPr>
        <w:autoSpaceDE w:val="0"/>
        <w:autoSpaceDN w:val="0"/>
        <w:adjustRightInd w:val="0"/>
        <w:ind w:firstLine="540"/>
        <w:jc w:val="both"/>
      </w:pPr>
      <w:r w:rsidRPr="002A0E7D">
        <w:t>6.1.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w:t>
      </w:r>
    </w:p>
    <w:p w:rsidR="00C36A9E" w:rsidRPr="002A0E7D" w:rsidRDefault="00C36A9E" w:rsidP="00C36A9E">
      <w:pPr>
        <w:autoSpaceDE w:val="0"/>
        <w:autoSpaceDN w:val="0"/>
        <w:adjustRightInd w:val="0"/>
        <w:ind w:firstLine="540"/>
        <w:jc w:val="both"/>
      </w:pPr>
      <w:r w:rsidRPr="002A0E7D">
        <w:t xml:space="preserve">6.2.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w:t>
      </w:r>
      <w:r w:rsidRPr="002A0E7D">
        <w:lastRenderedPageBreak/>
        <w:t xml:space="preserve">указанный запрос поступил к организатору аукциона не </w:t>
      </w:r>
      <w:proofErr w:type="gramStart"/>
      <w:r w:rsidRPr="002A0E7D">
        <w:t>позднее</w:t>
      </w:r>
      <w:proofErr w:type="gramEnd"/>
      <w:r w:rsidRPr="002A0E7D">
        <w:t xml:space="preserve"> чем за пять дней до даты окончания срока подачи заявок на участие в аукционе.</w:t>
      </w:r>
    </w:p>
    <w:p w:rsidR="00C36A9E" w:rsidRPr="002A0E7D" w:rsidRDefault="00C36A9E" w:rsidP="00C36A9E">
      <w:pPr>
        <w:autoSpaceDE w:val="0"/>
        <w:autoSpaceDN w:val="0"/>
        <w:adjustRightInd w:val="0"/>
        <w:ind w:firstLine="540"/>
        <w:jc w:val="both"/>
      </w:pPr>
      <w:r w:rsidRPr="002A0E7D">
        <w:t xml:space="preserve">6.3. В течение одного рабочего дня </w:t>
      </w:r>
      <w:proofErr w:type="gramStart"/>
      <w:r w:rsidRPr="002A0E7D">
        <w:t>с даты направления</w:t>
      </w:r>
      <w:proofErr w:type="gramEnd"/>
      <w:r w:rsidRPr="002A0E7D">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p w:rsidR="00C36A9E" w:rsidRPr="002A0E7D" w:rsidRDefault="00C36A9E" w:rsidP="00C36A9E">
      <w:pPr>
        <w:autoSpaceDE w:val="0"/>
        <w:autoSpaceDN w:val="0"/>
        <w:adjustRightInd w:val="0"/>
        <w:ind w:firstLine="540"/>
        <w:jc w:val="both"/>
      </w:pPr>
      <w:r w:rsidRPr="002A0E7D">
        <w:t>Разъяснение положений Извещения об открытом аукционе не должно изменять его суть.</w:t>
      </w:r>
    </w:p>
    <w:p w:rsidR="00C36A9E" w:rsidRPr="002A0E7D" w:rsidRDefault="00C36A9E" w:rsidP="00C36A9E">
      <w:pPr>
        <w:spacing w:line="264" w:lineRule="auto"/>
        <w:ind w:firstLine="567"/>
        <w:jc w:val="both"/>
      </w:pPr>
      <w:r w:rsidRPr="002A0E7D">
        <w:t xml:space="preserve">6.4. Дата </w:t>
      </w:r>
      <w:proofErr w:type="gramStart"/>
      <w:r w:rsidRPr="002A0E7D">
        <w:t>окончания предоставления разъяснений положений настоящего извещения</w:t>
      </w:r>
      <w:proofErr w:type="gramEnd"/>
      <w:r w:rsidRPr="002A0E7D">
        <w:t xml:space="preserve"> </w:t>
      </w:r>
      <w:r w:rsidR="00E47D6A">
        <w:t>1</w:t>
      </w:r>
      <w:r w:rsidR="00787BE9">
        <w:t>0</w:t>
      </w:r>
      <w:r>
        <w:t xml:space="preserve"> </w:t>
      </w:r>
      <w:r w:rsidR="00787BE9">
        <w:t xml:space="preserve">января </w:t>
      </w:r>
      <w:r w:rsidRPr="002A0E7D">
        <w:t>20</w:t>
      </w:r>
      <w:r w:rsidR="00787BE9">
        <w:t>20</w:t>
      </w:r>
      <w:r w:rsidRPr="002A0E7D">
        <w:t>г.</w:t>
      </w:r>
    </w:p>
    <w:p w:rsidR="00C36A9E" w:rsidRPr="002A0E7D" w:rsidRDefault="00C36A9E" w:rsidP="00C36A9E">
      <w:pPr>
        <w:spacing w:line="264" w:lineRule="auto"/>
        <w:ind w:firstLine="709"/>
        <w:jc w:val="both"/>
        <w:rPr>
          <w:b/>
        </w:rPr>
      </w:pPr>
    </w:p>
    <w:p w:rsidR="00C36A9E" w:rsidRPr="002A0E7D" w:rsidRDefault="00C36A9E" w:rsidP="004E353E">
      <w:pPr>
        <w:spacing w:line="264" w:lineRule="auto"/>
        <w:ind w:firstLine="709"/>
        <w:jc w:val="center"/>
        <w:rPr>
          <w:b/>
        </w:rPr>
      </w:pPr>
      <w:r w:rsidRPr="002A0E7D">
        <w:rPr>
          <w:b/>
        </w:rPr>
        <w:t>7.  Порядок подачи и рассмотрения заявок на участие в аукционе, требования к содержанию, форме, оформлению и составу заявки:</w:t>
      </w:r>
    </w:p>
    <w:p w:rsidR="00C36A9E" w:rsidRPr="002A0E7D" w:rsidRDefault="00C36A9E" w:rsidP="00C36A9E">
      <w:pPr>
        <w:spacing w:line="264" w:lineRule="auto"/>
        <w:ind w:firstLine="709"/>
        <w:jc w:val="both"/>
        <w:rPr>
          <w:b/>
        </w:rPr>
      </w:pPr>
    </w:p>
    <w:p w:rsidR="00C36A9E" w:rsidRDefault="00C36A9E" w:rsidP="00C36A9E">
      <w:pPr>
        <w:spacing w:line="264" w:lineRule="auto"/>
        <w:ind w:firstLine="709"/>
        <w:jc w:val="both"/>
      </w:pPr>
      <w:r w:rsidRPr="002A0E7D">
        <w:rPr>
          <w:bCs/>
        </w:rPr>
        <w:t xml:space="preserve">7.1. </w:t>
      </w:r>
      <w:r w:rsidRPr="002A0E7D">
        <w:t>Заявка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 (Приложение №2 к аукционной документации).</w:t>
      </w:r>
    </w:p>
    <w:p w:rsidR="00C36A9E" w:rsidRDefault="00C36A9E" w:rsidP="00C36A9E">
      <w:pPr>
        <w:spacing w:line="264" w:lineRule="auto"/>
        <w:ind w:firstLine="709"/>
        <w:jc w:val="both"/>
      </w:pPr>
      <w:r>
        <w:t xml:space="preserve">Заявка может быть подана лично заинтересованным лицом, его представителем либо направлена по почте заказным письмом. </w:t>
      </w:r>
    </w:p>
    <w:p w:rsidR="00C36A9E" w:rsidRPr="002A0E7D" w:rsidRDefault="00C36A9E" w:rsidP="00C36A9E">
      <w:pPr>
        <w:spacing w:line="264" w:lineRule="auto"/>
        <w:ind w:firstLine="709"/>
        <w:jc w:val="both"/>
      </w:pPr>
      <w:r w:rsidRPr="00CC2B2F">
        <w:t xml:space="preserve">Датой подачи заявки, отправленной по почте, считается дата регистрации данной заявки в журнале </w:t>
      </w:r>
      <w:r w:rsidRPr="00A1013C">
        <w:t>регистрации   заявлений  на размещение  нестационарных  торговых  объектов на террито</w:t>
      </w:r>
      <w:r>
        <w:t>р</w:t>
      </w:r>
      <w:r w:rsidRPr="00A1013C">
        <w:t xml:space="preserve">ии </w:t>
      </w:r>
      <w:r>
        <w:t xml:space="preserve"> </w:t>
      </w:r>
      <w:proofErr w:type="spellStart"/>
      <w:r>
        <w:t>Иловлинского</w:t>
      </w:r>
      <w:proofErr w:type="spellEnd"/>
      <w:r>
        <w:t xml:space="preserve">  городского поселения</w:t>
      </w:r>
      <w:r w:rsidRPr="00CC2B2F">
        <w:t>.</w:t>
      </w:r>
    </w:p>
    <w:p w:rsidR="00C36A9E" w:rsidRPr="002A0E7D" w:rsidRDefault="00C36A9E" w:rsidP="00C36A9E">
      <w:pPr>
        <w:spacing w:line="264" w:lineRule="auto"/>
        <w:ind w:firstLine="709"/>
        <w:jc w:val="both"/>
      </w:pPr>
      <w:r w:rsidRPr="002A0E7D">
        <w:t xml:space="preserve">7.2. Подача заявок на участие в Аукционе осуществляется с </w:t>
      </w:r>
      <w:r w:rsidR="00787BE9">
        <w:t>26</w:t>
      </w:r>
      <w:r w:rsidR="004E353E">
        <w:t xml:space="preserve"> </w:t>
      </w:r>
      <w:r w:rsidR="00787BE9">
        <w:t xml:space="preserve">декабря </w:t>
      </w:r>
      <w:r w:rsidRPr="002A0E7D">
        <w:t>201</w:t>
      </w:r>
      <w:r w:rsidR="004E353E">
        <w:t>9</w:t>
      </w:r>
      <w:r w:rsidRPr="002A0E7D">
        <w:t xml:space="preserve"> года </w:t>
      </w:r>
      <w:r w:rsidR="00AC15F1">
        <w:t>п</w:t>
      </w:r>
      <w:r w:rsidRPr="002A0E7D">
        <w:t xml:space="preserve">о </w:t>
      </w:r>
      <w:r w:rsidR="00AC15F1">
        <w:t xml:space="preserve">                 </w:t>
      </w:r>
      <w:r w:rsidR="00316BC3">
        <w:t>1</w:t>
      </w:r>
      <w:r w:rsidR="00787BE9">
        <w:t>4</w:t>
      </w:r>
      <w:r w:rsidR="004E353E">
        <w:t xml:space="preserve"> </w:t>
      </w:r>
      <w:r w:rsidR="00787BE9">
        <w:t>января</w:t>
      </w:r>
      <w:r w:rsidRPr="002A0E7D">
        <w:t xml:space="preserve"> 20</w:t>
      </w:r>
      <w:r w:rsidR="00787BE9">
        <w:t>20</w:t>
      </w:r>
      <w:r w:rsidRPr="002A0E7D">
        <w:t xml:space="preserve"> года в соответствии с графиком работы Администрации </w:t>
      </w:r>
      <w:proofErr w:type="spellStart"/>
      <w:r>
        <w:t>Иловлинского</w:t>
      </w:r>
      <w:proofErr w:type="spellEnd"/>
      <w:r>
        <w:t xml:space="preserve"> городского поселения</w:t>
      </w:r>
      <w:r w:rsidRPr="002A0E7D">
        <w:t>.</w:t>
      </w:r>
    </w:p>
    <w:p w:rsidR="00C36A9E" w:rsidRPr="002A0E7D" w:rsidRDefault="00C36A9E" w:rsidP="00C36A9E">
      <w:pPr>
        <w:spacing w:line="264" w:lineRule="auto"/>
        <w:ind w:firstLine="709"/>
        <w:jc w:val="both"/>
        <w:rPr>
          <w:bCs/>
        </w:rPr>
      </w:pPr>
      <w:r w:rsidRPr="002A0E7D">
        <w:t xml:space="preserve">Место подачи заявок: </w:t>
      </w:r>
      <w:r>
        <w:t>403071</w:t>
      </w:r>
      <w:r w:rsidRPr="002A0E7D">
        <w:rPr>
          <w:bCs/>
        </w:rPr>
        <w:t xml:space="preserve">, </w:t>
      </w:r>
      <w:r>
        <w:rPr>
          <w:bCs/>
        </w:rPr>
        <w:t>Волгоградская обл</w:t>
      </w:r>
      <w:r w:rsidRPr="002A0E7D">
        <w:rPr>
          <w:bCs/>
        </w:rPr>
        <w:t xml:space="preserve">асть, </w:t>
      </w:r>
      <w:proofErr w:type="spellStart"/>
      <w:r>
        <w:rPr>
          <w:bCs/>
        </w:rPr>
        <w:t>р.п</w:t>
      </w:r>
      <w:proofErr w:type="gramStart"/>
      <w:r>
        <w:rPr>
          <w:bCs/>
        </w:rPr>
        <w:t>.И</w:t>
      </w:r>
      <w:proofErr w:type="gramEnd"/>
      <w:r>
        <w:rPr>
          <w:bCs/>
        </w:rPr>
        <w:t>ловля</w:t>
      </w:r>
      <w:proofErr w:type="spellEnd"/>
      <w:r>
        <w:rPr>
          <w:bCs/>
        </w:rPr>
        <w:t>, ул. Красноармейская</w:t>
      </w:r>
      <w:r w:rsidRPr="002A0E7D">
        <w:rPr>
          <w:bCs/>
        </w:rPr>
        <w:t xml:space="preserve">, д. </w:t>
      </w:r>
      <w:r>
        <w:rPr>
          <w:bCs/>
        </w:rPr>
        <w:t>6</w:t>
      </w:r>
      <w:r w:rsidRPr="002A0E7D">
        <w:rPr>
          <w:bCs/>
        </w:rPr>
        <w:t xml:space="preserve">, </w:t>
      </w:r>
      <w:proofErr w:type="spellStart"/>
      <w:r w:rsidRPr="002A0E7D">
        <w:rPr>
          <w:bCs/>
        </w:rPr>
        <w:t>каб</w:t>
      </w:r>
      <w:proofErr w:type="spellEnd"/>
      <w:r w:rsidRPr="002A0E7D">
        <w:rPr>
          <w:bCs/>
        </w:rPr>
        <w:t>. 1</w:t>
      </w:r>
      <w:r>
        <w:rPr>
          <w:bCs/>
        </w:rPr>
        <w:t>3</w:t>
      </w:r>
      <w:r w:rsidRPr="002A0E7D">
        <w:rPr>
          <w:bCs/>
        </w:rPr>
        <w:t>.</w:t>
      </w:r>
    </w:p>
    <w:p w:rsidR="00C36A9E" w:rsidRPr="002A0E7D" w:rsidRDefault="00C36A9E" w:rsidP="00C36A9E">
      <w:pPr>
        <w:autoSpaceDE w:val="0"/>
        <w:autoSpaceDN w:val="0"/>
        <w:adjustRightInd w:val="0"/>
        <w:ind w:firstLine="540"/>
        <w:jc w:val="both"/>
        <w:rPr>
          <w:bCs/>
        </w:rPr>
      </w:pPr>
      <w:r w:rsidRPr="002A0E7D">
        <w:rPr>
          <w:bCs/>
        </w:rPr>
        <w:t>7.3. Заявка должна содержать:</w:t>
      </w:r>
    </w:p>
    <w:p w:rsidR="00C36A9E" w:rsidRPr="002A0E7D" w:rsidRDefault="00C36A9E" w:rsidP="00C36A9E">
      <w:pPr>
        <w:autoSpaceDE w:val="0"/>
        <w:autoSpaceDN w:val="0"/>
        <w:adjustRightInd w:val="0"/>
        <w:ind w:firstLine="540"/>
        <w:jc w:val="both"/>
        <w:rPr>
          <w:bCs/>
        </w:rPr>
      </w:pPr>
      <w:r w:rsidRPr="002A0E7D">
        <w:rPr>
          <w:bCs/>
        </w:rPr>
        <w:t>1) обязательство заявителя в случае признания его победителем аукциона подписать и передать организатору аукциона договор в установленные Извещением об открытом аукционе сроки;</w:t>
      </w:r>
    </w:p>
    <w:p w:rsidR="00C36A9E" w:rsidRPr="002A0E7D" w:rsidRDefault="00C36A9E" w:rsidP="00C36A9E">
      <w:pPr>
        <w:autoSpaceDE w:val="0"/>
        <w:autoSpaceDN w:val="0"/>
        <w:adjustRightInd w:val="0"/>
        <w:ind w:firstLine="540"/>
        <w:jc w:val="both"/>
        <w:rPr>
          <w:bCs/>
        </w:rPr>
      </w:pPr>
      <w:r w:rsidRPr="002A0E7D">
        <w:rPr>
          <w:bCs/>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C36A9E" w:rsidRPr="002A0E7D" w:rsidRDefault="00C36A9E" w:rsidP="00C36A9E">
      <w:pPr>
        <w:autoSpaceDE w:val="0"/>
        <w:autoSpaceDN w:val="0"/>
        <w:adjustRightInd w:val="0"/>
        <w:ind w:firstLine="540"/>
        <w:jc w:val="both"/>
        <w:rPr>
          <w:bCs/>
        </w:rPr>
      </w:pPr>
      <w:r w:rsidRPr="002A0E7D">
        <w:rPr>
          <w:bCs/>
        </w:rPr>
        <w:t>3) сведения и документы о заявителе, подавшем такую заявку:</w:t>
      </w:r>
    </w:p>
    <w:p w:rsidR="00C36A9E" w:rsidRPr="002A0E7D" w:rsidRDefault="00C36A9E" w:rsidP="00C36A9E">
      <w:pPr>
        <w:autoSpaceDE w:val="0"/>
        <w:autoSpaceDN w:val="0"/>
        <w:adjustRightInd w:val="0"/>
        <w:ind w:firstLine="540"/>
        <w:jc w:val="both"/>
        <w:rPr>
          <w:bCs/>
        </w:rPr>
      </w:pPr>
      <w:proofErr w:type="gramStart"/>
      <w:r w:rsidRPr="002A0E7D">
        <w:rPr>
          <w:bCs/>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C36A9E" w:rsidRPr="002A0E7D" w:rsidRDefault="00C36A9E" w:rsidP="00C36A9E">
      <w:pPr>
        <w:autoSpaceDE w:val="0"/>
        <w:autoSpaceDN w:val="0"/>
        <w:adjustRightInd w:val="0"/>
        <w:ind w:firstLine="540"/>
        <w:jc w:val="both"/>
        <w:rPr>
          <w:bCs/>
        </w:rPr>
      </w:pPr>
      <w:proofErr w:type="gramStart"/>
      <w:r w:rsidRPr="002A0E7D">
        <w:rPr>
          <w:bCs/>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C36A9E" w:rsidRPr="002A0E7D" w:rsidRDefault="00C36A9E" w:rsidP="00C36A9E">
      <w:pPr>
        <w:autoSpaceDE w:val="0"/>
        <w:autoSpaceDN w:val="0"/>
        <w:adjustRightInd w:val="0"/>
        <w:ind w:firstLine="540"/>
        <w:jc w:val="both"/>
        <w:rPr>
          <w:bCs/>
        </w:rPr>
      </w:pPr>
      <w:r w:rsidRPr="002A0E7D">
        <w:rPr>
          <w:bC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C36A9E" w:rsidRPr="002A0E7D" w:rsidRDefault="00C36A9E" w:rsidP="00C36A9E">
      <w:pPr>
        <w:autoSpaceDE w:val="0"/>
        <w:autoSpaceDN w:val="0"/>
        <w:adjustRightInd w:val="0"/>
        <w:ind w:firstLine="540"/>
        <w:jc w:val="both"/>
        <w:rPr>
          <w:bCs/>
        </w:rPr>
      </w:pPr>
      <w:r w:rsidRPr="002A0E7D">
        <w:rPr>
          <w:bCs/>
        </w:rPr>
        <w:t>в случае</w:t>
      </w:r>
      <w:proofErr w:type="gramStart"/>
      <w:r w:rsidRPr="002A0E7D">
        <w:rPr>
          <w:bCs/>
        </w:rPr>
        <w:t>,</w:t>
      </w:r>
      <w:proofErr w:type="gramEnd"/>
      <w:r w:rsidRPr="002A0E7D">
        <w:rPr>
          <w:bCs/>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C36A9E" w:rsidRPr="002A0E7D" w:rsidRDefault="00C36A9E" w:rsidP="00C36A9E">
      <w:pPr>
        <w:autoSpaceDE w:val="0"/>
        <w:autoSpaceDN w:val="0"/>
        <w:adjustRightInd w:val="0"/>
        <w:ind w:firstLine="540"/>
        <w:jc w:val="both"/>
        <w:rPr>
          <w:bCs/>
        </w:rPr>
      </w:pPr>
      <w:r w:rsidRPr="002A0E7D">
        <w:rPr>
          <w:bCs/>
        </w:rPr>
        <w:t>копии учредительных документов заявителя (для юридических лиц);</w:t>
      </w:r>
    </w:p>
    <w:p w:rsidR="00C36A9E" w:rsidRPr="002A0E7D" w:rsidRDefault="00C36A9E" w:rsidP="00C36A9E">
      <w:pPr>
        <w:autoSpaceDE w:val="0"/>
        <w:autoSpaceDN w:val="0"/>
        <w:adjustRightInd w:val="0"/>
        <w:ind w:firstLine="540"/>
        <w:jc w:val="both"/>
        <w:rPr>
          <w:bCs/>
        </w:rPr>
      </w:pPr>
      <w:r w:rsidRPr="002A0E7D">
        <w:rPr>
          <w:bCs/>
        </w:rPr>
        <w:lastRenderedPageBreak/>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не заявителем такие денежные средства задатком не считаются и возвращаются таким лицам как ошибочно перечисленные;</w:t>
      </w:r>
    </w:p>
    <w:p w:rsidR="00C36A9E" w:rsidRPr="002A0E7D" w:rsidRDefault="00C36A9E" w:rsidP="00C36A9E">
      <w:pPr>
        <w:autoSpaceDE w:val="0"/>
        <w:autoSpaceDN w:val="0"/>
        <w:adjustRightInd w:val="0"/>
        <w:ind w:firstLine="540"/>
        <w:jc w:val="both"/>
        <w:rPr>
          <w:bCs/>
        </w:rPr>
      </w:pPr>
      <w:r w:rsidRPr="002A0E7D">
        <w:rPr>
          <w:bCs/>
        </w:rPr>
        <w:t>сведения (реквизиты) заявителя для возвращения перечисленного задатка в случаях, когда организатор аукциона обязан его вернуть заявителю.</w:t>
      </w:r>
    </w:p>
    <w:p w:rsidR="00C36A9E" w:rsidRPr="002A0E7D" w:rsidRDefault="00C36A9E" w:rsidP="00C36A9E">
      <w:pPr>
        <w:autoSpaceDE w:val="0"/>
        <w:autoSpaceDN w:val="0"/>
        <w:adjustRightInd w:val="0"/>
        <w:ind w:firstLine="540"/>
        <w:jc w:val="both"/>
        <w:rPr>
          <w:bCs/>
        </w:rPr>
      </w:pPr>
      <w:r w:rsidRPr="002A0E7D">
        <w:rPr>
          <w:bCs/>
        </w:rPr>
        <w:t>7.4. Заявитель вправе подать в отношении одного лота аукциона только одну заявку.</w:t>
      </w:r>
    </w:p>
    <w:p w:rsidR="00C36A9E" w:rsidRPr="002A0E7D" w:rsidRDefault="00C36A9E" w:rsidP="00C36A9E">
      <w:pPr>
        <w:autoSpaceDE w:val="0"/>
        <w:autoSpaceDN w:val="0"/>
        <w:adjustRightInd w:val="0"/>
        <w:ind w:firstLine="540"/>
        <w:jc w:val="both"/>
        <w:rPr>
          <w:bCs/>
        </w:rPr>
      </w:pPr>
      <w:r w:rsidRPr="002A0E7D">
        <w:rPr>
          <w:bCs/>
        </w:rPr>
        <w:t>7.5. Прием заявок на участие в аукционе прекращается не позднее даты окончания срока подачи заявок.</w:t>
      </w:r>
    </w:p>
    <w:p w:rsidR="00C36A9E" w:rsidRPr="002A0E7D" w:rsidRDefault="00C36A9E" w:rsidP="00C36A9E">
      <w:pPr>
        <w:autoSpaceDE w:val="0"/>
        <w:autoSpaceDN w:val="0"/>
        <w:adjustRightInd w:val="0"/>
        <w:ind w:firstLine="540"/>
        <w:jc w:val="both"/>
        <w:rPr>
          <w:bCs/>
        </w:rPr>
      </w:pPr>
      <w:r w:rsidRPr="002A0E7D">
        <w:rPr>
          <w:bCs/>
        </w:rPr>
        <w:t>7.6. Заявки с прилагаемыми к ним документами, поданные позднее даты окончания срока подачи заявок, не подлежат рассмотрению аукционной комиссией.</w:t>
      </w:r>
    </w:p>
    <w:p w:rsidR="00C36A9E" w:rsidRDefault="00C36A9E" w:rsidP="00C36A9E">
      <w:pPr>
        <w:autoSpaceDE w:val="0"/>
        <w:autoSpaceDN w:val="0"/>
        <w:adjustRightInd w:val="0"/>
        <w:ind w:firstLine="540"/>
        <w:jc w:val="both"/>
        <w:rPr>
          <w:bCs/>
        </w:rPr>
      </w:pPr>
      <w:r w:rsidRPr="002A0E7D">
        <w:rPr>
          <w:bCs/>
        </w:rPr>
        <w:t>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w:t>
      </w:r>
      <w:r>
        <w:rPr>
          <w:bCs/>
        </w:rPr>
        <w:t>та, не рассматриваются и возвращаются заявителю.</w:t>
      </w:r>
    </w:p>
    <w:p w:rsidR="00C36A9E" w:rsidRPr="002A0E7D" w:rsidRDefault="00C36A9E" w:rsidP="00C36A9E">
      <w:pPr>
        <w:autoSpaceDE w:val="0"/>
        <w:autoSpaceDN w:val="0"/>
        <w:adjustRightInd w:val="0"/>
        <w:ind w:firstLine="540"/>
        <w:jc w:val="both"/>
        <w:rPr>
          <w:bCs/>
        </w:rPr>
      </w:pPr>
      <w:r>
        <w:rPr>
          <w:bCs/>
        </w:rPr>
        <w:t>Организатор аукциона одновременно с возвратом заявки обязан уведомить в письменной форме заявителя, подавшего заявку, об основаниях возврата.</w:t>
      </w:r>
    </w:p>
    <w:p w:rsidR="00C36A9E" w:rsidRPr="002A0E7D" w:rsidRDefault="00C36A9E" w:rsidP="00C36A9E">
      <w:pPr>
        <w:autoSpaceDE w:val="0"/>
        <w:autoSpaceDN w:val="0"/>
        <w:adjustRightInd w:val="0"/>
        <w:ind w:firstLine="540"/>
        <w:jc w:val="both"/>
        <w:rPr>
          <w:bCs/>
        </w:rPr>
      </w:pPr>
      <w:r w:rsidRPr="002A0E7D">
        <w:rPr>
          <w:bCs/>
        </w:rPr>
        <w:t>7.7.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C36A9E" w:rsidRPr="002A0E7D" w:rsidRDefault="00C36A9E" w:rsidP="00C36A9E">
      <w:pPr>
        <w:autoSpaceDE w:val="0"/>
        <w:autoSpaceDN w:val="0"/>
        <w:adjustRightInd w:val="0"/>
        <w:ind w:firstLine="540"/>
        <w:jc w:val="both"/>
        <w:rPr>
          <w:bCs/>
        </w:rPr>
      </w:pPr>
      <w:r w:rsidRPr="002A0E7D">
        <w:rPr>
          <w:bCs/>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открытом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36A9E" w:rsidRPr="002A0E7D" w:rsidRDefault="00C36A9E" w:rsidP="00C36A9E">
      <w:pPr>
        <w:autoSpaceDE w:val="0"/>
        <w:autoSpaceDN w:val="0"/>
        <w:adjustRightInd w:val="0"/>
        <w:ind w:firstLine="540"/>
        <w:jc w:val="both"/>
        <w:rPr>
          <w:bCs/>
        </w:rPr>
      </w:pPr>
      <w:r w:rsidRPr="002A0E7D">
        <w:rPr>
          <w:bCs/>
        </w:rPr>
        <w:t>7.9. Документы, поданные заявителем для участия в аукционе, должны быть заполнены и представлены на русском языке либо иметь надлежащим образом, заверенный перевод на русский язык.</w:t>
      </w:r>
    </w:p>
    <w:p w:rsidR="00C36A9E" w:rsidRPr="002A0E7D" w:rsidRDefault="00C36A9E" w:rsidP="00C36A9E">
      <w:pPr>
        <w:autoSpaceDE w:val="0"/>
        <w:autoSpaceDN w:val="0"/>
        <w:adjustRightInd w:val="0"/>
        <w:ind w:firstLine="540"/>
        <w:jc w:val="both"/>
        <w:rPr>
          <w:bCs/>
        </w:rPr>
      </w:pPr>
      <w:r w:rsidRPr="002A0E7D">
        <w:rPr>
          <w:bCs/>
        </w:rPr>
        <w:t>7.10.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C36A9E" w:rsidRDefault="00C36A9E" w:rsidP="00C36A9E">
      <w:pPr>
        <w:autoSpaceDE w:val="0"/>
        <w:autoSpaceDN w:val="0"/>
        <w:adjustRightInd w:val="0"/>
        <w:ind w:firstLine="540"/>
        <w:jc w:val="both"/>
        <w:rPr>
          <w:bCs/>
        </w:rPr>
      </w:pPr>
      <w:r w:rsidRPr="002A0E7D">
        <w:rPr>
          <w:bCs/>
        </w:rPr>
        <w:t>7.11. Документы, поданные заявителем для участ</w:t>
      </w:r>
      <w:r>
        <w:rPr>
          <w:bCs/>
        </w:rPr>
        <w:t>ия в аукционе, не возвращаются.</w:t>
      </w:r>
    </w:p>
    <w:p w:rsidR="00C36A9E" w:rsidRPr="002A0E7D" w:rsidRDefault="00C36A9E" w:rsidP="00C36A9E">
      <w:pPr>
        <w:autoSpaceDE w:val="0"/>
        <w:autoSpaceDN w:val="0"/>
        <w:adjustRightInd w:val="0"/>
        <w:ind w:firstLine="540"/>
        <w:jc w:val="both"/>
      </w:pPr>
      <w:r w:rsidRPr="002A0E7D">
        <w:t>7.12. Каждая заявка, поступившая в срок, указанный в Извещении об открытом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36A9E" w:rsidRPr="002A0E7D" w:rsidRDefault="00C36A9E" w:rsidP="00C36A9E">
      <w:pPr>
        <w:autoSpaceDE w:val="0"/>
        <w:autoSpaceDN w:val="0"/>
        <w:adjustRightInd w:val="0"/>
        <w:ind w:firstLine="540"/>
        <w:jc w:val="both"/>
      </w:pPr>
      <w:r w:rsidRPr="002A0E7D">
        <w:t xml:space="preserve">7.13. Аукционная комиссия рассматривает заявки на предмет соответствия требованиям, установленным в Извещении об открытом аукционе, и соответствия требованиям, установленным </w:t>
      </w:r>
      <w:hyperlink r:id="rId10" w:history="1">
        <w:r w:rsidRPr="002A0E7D">
          <w:t>пунктами 4.1</w:t>
        </w:r>
      </w:hyperlink>
      <w:r w:rsidRPr="002A0E7D">
        <w:t xml:space="preserve"> и </w:t>
      </w:r>
      <w:hyperlink r:id="rId11" w:history="1">
        <w:r w:rsidRPr="002A0E7D">
          <w:t>7.3</w:t>
        </w:r>
      </w:hyperlink>
      <w:r w:rsidRPr="002A0E7D">
        <w:t xml:space="preserve"> настоящей аукционной документации.</w:t>
      </w:r>
    </w:p>
    <w:p w:rsidR="00C36A9E" w:rsidRPr="002A0E7D" w:rsidRDefault="00C36A9E" w:rsidP="00C36A9E">
      <w:pPr>
        <w:autoSpaceDE w:val="0"/>
        <w:autoSpaceDN w:val="0"/>
        <w:adjustRightInd w:val="0"/>
        <w:ind w:firstLine="540"/>
        <w:jc w:val="both"/>
        <w:rPr>
          <w:bCs/>
        </w:rPr>
      </w:pPr>
      <w:r w:rsidRPr="002A0E7D">
        <w:t xml:space="preserve">Место и сроки рассмотрения заявок на участие в аукционе: </w:t>
      </w:r>
      <w:r w:rsidR="00787BE9">
        <w:t>1</w:t>
      </w:r>
      <w:r w:rsidR="00C20E34">
        <w:t>6</w:t>
      </w:r>
      <w:r>
        <w:t xml:space="preserve"> </w:t>
      </w:r>
      <w:r w:rsidR="00787BE9">
        <w:t>января</w:t>
      </w:r>
      <w:r w:rsidRPr="002A0E7D">
        <w:rPr>
          <w:bCs/>
        </w:rPr>
        <w:t xml:space="preserve"> 20</w:t>
      </w:r>
      <w:r w:rsidR="00787BE9">
        <w:rPr>
          <w:bCs/>
        </w:rPr>
        <w:t>20</w:t>
      </w:r>
      <w:r w:rsidRPr="002A0E7D">
        <w:rPr>
          <w:bCs/>
        </w:rPr>
        <w:t xml:space="preserve"> года в 10.00 по адресу</w:t>
      </w:r>
      <w:r>
        <w:rPr>
          <w:bCs/>
        </w:rPr>
        <w:t>: 403071</w:t>
      </w:r>
      <w:r w:rsidRPr="002A0E7D">
        <w:rPr>
          <w:bCs/>
        </w:rPr>
        <w:t xml:space="preserve">, </w:t>
      </w:r>
      <w:r>
        <w:rPr>
          <w:bCs/>
        </w:rPr>
        <w:t xml:space="preserve">Волгоградская </w:t>
      </w:r>
      <w:r w:rsidRPr="002A0E7D">
        <w:rPr>
          <w:bCs/>
        </w:rPr>
        <w:t xml:space="preserve"> область, </w:t>
      </w:r>
      <w:r>
        <w:rPr>
          <w:bCs/>
        </w:rPr>
        <w:t xml:space="preserve"> </w:t>
      </w:r>
      <w:proofErr w:type="spellStart"/>
      <w:r>
        <w:rPr>
          <w:bCs/>
        </w:rPr>
        <w:t>р.п</w:t>
      </w:r>
      <w:proofErr w:type="gramStart"/>
      <w:r>
        <w:rPr>
          <w:bCs/>
        </w:rPr>
        <w:t>.И</w:t>
      </w:r>
      <w:proofErr w:type="gramEnd"/>
      <w:r>
        <w:rPr>
          <w:bCs/>
        </w:rPr>
        <w:t>ловля</w:t>
      </w:r>
      <w:proofErr w:type="spellEnd"/>
      <w:r w:rsidRPr="002A0E7D">
        <w:rPr>
          <w:bCs/>
        </w:rPr>
        <w:t xml:space="preserve">, ул. </w:t>
      </w:r>
      <w:r>
        <w:rPr>
          <w:bCs/>
        </w:rPr>
        <w:t xml:space="preserve">Красноармейская, </w:t>
      </w:r>
      <w:r w:rsidRPr="002A0E7D">
        <w:rPr>
          <w:bCs/>
        </w:rPr>
        <w:t xml:space="preserve"> д. </w:t>
      </w:r>
      <w:r>
        <w:rPr>
          <w:bCs/>
        </w:rPr>
        <w:t>6</w:t>
      </w:r>
      <w:r w:rsidRPr="002A0E7D">
        <w:rPr>
          <w:bCs/>
        </w:rPr>
        <w:t xml:space="preserve">, </w:t>
      </w:r>
      <w:proofErr w:type="spellStart"/>
      <w:r w:rsidRPr="002A0E7D">
        <w:rPr>
          <w:bCs/>
        </w:rPr>
        <w:t>каб</w:t>
      </w:r>
      <w:proofErr w:type="spellEnd"/>
      <w:r w:rsidRPr="002A0E7D">
        <w:rPr>
          <w:bCs/>
        </w:rPr>
        <w:t>. 1</w:t>
      </w:r>
      <w:r>
        <w:rPr>
          <w:bCs/>
        </w:rPr>
        <w:t>3</w:t>
      </w:r>
      <w:r w:rsidRPr="002A0E7D">
        <w:rPr>
          <w:bCs/>
        </w:rPr>
        <w:t xml:space="preserve">. </w:t>
      </w:r>
    </w:p>
    <w:p w:rsidR="00C36A9E" w:rsidRPr="002A0E7D" w:rsidRDefault="00C36A9E" w:rsidP="00C36A9E">
      <w:pPr>
        <w:autoSpaceDE w:val="0"/>
        <w:autoSpaceDN w:val="0"/>
        <w:adjustRightInd w:val="0"/>
        <w:ind w:firstLine="540"/>
        <w:jc w:val="both"/>
      </w:pPr>
      <w:r w:rsidRPr="002A0E7D">
        <w:t xml:space="preserve">7.14. Срок рассмотрения заявок на участие в аукционе не может превышать десяти дней </w:t>
      </w:r>
      <w:proofErr w:type="gramStart"/>
      <w:r w:rsidRPr="002A0E7D">
        <w:t>с даты окончания</w:t>
      </w:r>
      <w:proofErr w:type="gramEnd"/>
      <w:r w:rsidRPr="002A0E7D">
        <w:t xml:space="preserve"> срока подачи заявок.</w:t>
      </w:r>
    </w:p>
    <w:p w:rsidR="00C36A9E" w:rsidRDefault="00C36A9E" w:rsidP="00C36A9E">
      <w:pPr>
        <w:autoSpaceDE w:val="0"/>
        <w:autoSpaceDN w:val="0"/>
        <w:adjustRightInd w:val="0"/>
        <w:ind w:firstLine="540"/>
        <w:jc w:val="both"/>
      </w:pPr>
      <w:r w:rsidRPr="002A0E7D">
        <w:t xml:space="preserve">7.15.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Pr="002A0E7D">
        <w:t>об отказе в допуске такого заявителя к участию в аукционе по основаниям</w:t>
      </w:r>
      <w:proofErr w:type="gramEnd"/>
      <w:r w:rsidRPr="002A0E7D">
        <w:t xml:space="preserve">, предусмотренным </w:t>
      </w:r>
      <w:hyperlink r:id="rId12" w:history="1">
        <w:r w:rsidRPr="002A0E7D">
          <w:t>пунктом 4.1</w:t>
        </w:r>
      </w:hyperlink>
      <w:r w:rsidRPr="002A0E7D">
        <w:t xml:space="preserve"> настоящей аукционной документации, которое </w:t>
      </w:r>
    </w:p>
    <w:p w:rsidR="00C36A9E" w:rsidRPr="002A0E7D" w:rsidRDefault="00C36A9E" w:rsidP="00C36A9E">
      <w:pPr>
        <w:autoSpaceDE w:val="0"/>
        <w:autoSpaceDN w:val="0"/>
        <w:adjustRightInd w:val="0"/>
        <w:jc w:val="both"/>
      </w:pPr>
      <w:r w:rsidRPr="002A0E7D">
        <w:t xml:space="preserve">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заявка, положений такой заявки, не соответствующих требованиям аукционной документации. Указанный протокол </w:t>
      </w:r>
      <w:r>
        <w:t xml:space="preserve"> в день  окончания рассмотрения заявок на участие   в аукционе размещается организатором  аукциона на </w:t>
      </w:r>
      <w:r w:rsidRPr="002A0E7D">
        <w:t xml:space="preserve"> официальном сайте</w:t>
      </w:r>
      <w:r>
        <w:t xml:space="preserve"> администрации </w:t>
      </w:r>
      <w:proofErr w:type="spellStart"/>
      <w:r>
        <w:t>Иловлинского</w:t>
      </w:r>
      <w:proofErr w:type="spellEnd"/>
      <w:r>
        <w:t xml:space="preserve"> городского поселения</w:t>
      </w:r>
      <w:r w:rsidRPr="002A0E7D">
        <w:t>.</w:t>
      </w:r>
    </w:p>
    <w:p w:rsidR="00C36A9E" w:rsidRPr="002A0E7D" w:rsidRDefault="00C36A9E" w:rsidP="00C36A9E">
      <w:pPr>
        <w:spacing w:line="264" w:lineRule="auto"/>
        <w:ind w:firstLine="709"/>
        <w:jc w:val="both"/>
      </w:pPr>
      <w:r>
        <w:lastRenderedPageBreak/>
        <w:t xml:space="preserve">7.16. </w:t>
      </w:r>
      <w:r w:rsidRPr="002A0E7D">
        <w:t>Внесение задатка подтверждается платежным документом, копия или оригинал которого прикладываются к заявке на участие в аукционе.</w:t>
      </w:r>
    </w:p>
    <w:p w:rsidR="00C36A9E" w:rsidRPr="002A0E7D" w:rsidRDefault="00C36A9E" w:rsidP="00C36A9E">
      <w:pPr>
        <w:spacing w:line="264" w:lineRule="auto"/>
        <w:ind w:firstLine="709"/>
        <w:jc w:val="both"/>
      </w:pPr>
      <w:r w:rsidRPr="002A0E7D">
        <w:t>Сумма задатка, внесенного лицом, с которым по результатам аукциона заключен договор, засчитывается в счет платы за право заключения указанного договора.</w:t>
      </w:r>
    </w:p>
    <w:p w:rsidR="00C36A9E" w:rsidRPr="002A0E7D" w:rsidRDefault="00C36A9E" w:rsidP="00C36A9E">
      <w:pPr>
        <w:spacing w:line="264" w:lineRule="auto"/>
        <w:ind w:firstLine="709"/>
        <w:jc w:val="both"/>
      </w:pPr>
      <w:r w:rsidRPr="002A0E7D">
        <w:t>Сумма задатка подлежит возврату:</w:t>
      </w:r>
    </w:p>
    <w:p w:rsidR="00C36A9E" w:rsidRPr="002A0E7D" w:rsidRDefault="00C36A9E" w:rsidP="00C36A9E">
      <w:pPr>
        <w:spacing w:line="264" w:lineRule="auto"/>
        <w:ind w:firstLine="709"/>
        <w:jc w:val="both"/>
      </w:pPr>
      <w:r w:rsidRPr="002A0E7D">
        <w:t xml:space="preserve">а) лицам, не допущенным к участию в аукционе, в течение пяти рабочих дней </w:t>
      </w:r>
      <w:proofErr w:type="gramStart"/>
      <w:r w:rsidRPr="002A0E7D">
        <w:t>с даты подписания</w:t>
      </w:r>
      <w:proofErr w:type="gramEnd"/>
      <w:r w:rsidRPr="002A0E7D">
        <w:t xml:space="preserve"> аукционной комиссией протокола рассмотрения заявок на участие в аукционе;</w:t>
      </w:r>
    </w:p>
    <w:p w:rsidR="00C36A9E" w:rsidRPr="002A0E7D" w:rsidRDefault="00C36A9E" w:rsidP="00C36A9E">
      <w:pPr>
        <w:spacing w:line="264" w:lineRule="auto"/>
        <w:ind w:firstLine="709"/>
        <w:jc w:val="both"/>
      </w:pPr>
      <w:r w:rsidRPr="002A0E7D">
        <w:t>б) участникам аукциона, за исключением его победителя, в течение пятнадцати рабочих дней со дня подписания протокола о результатах аукциона;</w:t>
      </w:r>
    </w:p>
    <w:p w:rsidR="00C36A9E" w:rsidRPr="002A0E7D" w:rsidRDefault="00C36A9E" w:rsidP="00C36A9E">
      <w:pPr>
        <w:spacing w:line="264" w:lineRule="auto"/>
        <w:ind w:firstLine="709"/>
        <w:jc w:val="both"/>
      </w:pPr>
      <w:r w:rsidRPr="002A0E7D">
        <w:t>Участнику аукциона, уклонившемуся от заключения договора, задаток не возвращается.</w:t>
      </w:r>
    </w:p>
    <w:p w:rsidR="00C36A9E" w:rsidRPr="002A0E7D" w:rsidRDefault="00C36A9E" w:rsidP="00C36A9E">
      <w:pPr>
        <w:autoSpaceDE w:val="0"/>
        <w:autoSpaceDN w:val="0"/>
        <w:adjustRightInd w:val="0"/>
        <w:ind w:firstLine="540"/>
        <w:jc w:val="both"/>
      </w:pPr>
      <w:r w:rsidRPr="002A0E7D">
        <w:t>7.17. Плата за участие в аукционе не взимается.</w:t>
      </w:r>
    </w:p>
    <w:p w:rsidR="00C36A9E" w:rsidRPr="002A0E7D" w:rsidRDefault="00C36A9E" w:rsidP="00C36A9E">
      <w:pPr>
        <w:autoSpaceDE w:val="0"/>
        <w:autoSpaceDN w:val="0"/>
        <w:adjustRightInd w:val="0"/>
        <w:ind w:firstLine="540"/>
        <w:jc w:val="both"/>
      </w:pPr>
      <w:r w:rsidRPr="002A0E7D">
        <w:t xml:space="preserve">7.18. В случае если принято решение об отказе в допуске к участию в аукционе всех заявителей или о признании только одного заявителя участником </w:t>
      </w:r>
      <w:proofErr w:type="gramStart"/>
      <w:r w:rsidRPr="002A0E7D">
        <w:t>аукциона</w:t>
      </w:r>
      <w:proofErr w:type="gramEnd"/>
      <w:r w:rsidRPr="002A0E7D">
        <w:t xml:space="preserve"> либо в аукционе принял участие (явился) только один участник, аукцион признается несостоявшимся. </w:t>
      </w:r>
      <w:proofErr w:type="gramStart"/>
      <w:r w:rsidRPr="002A0E7D">
        <w:t>В случае если в Извещении об открытом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roofErr w:type="gramEnd"/>
    </w:p>
    <w:p w:rsidR="00C36A9E" w:rsidRPr="002A0E7D" w:rsidRDefault="00C36A9E" w:rsidP="00C36A9E">
      <w:pPr>
        <w:autoSpaceDE w:val="0"/>
        <w:autoSpaceDN w:val="0"/>
        <w:adjustRightInd w:val="0"/>
        <w:ind w:firstLine="540"/>
        <w:jc w:val="both"/>
      </w:pPr>
      <w:r w:rsidRPr="002A0E7D">
        <w:t>7.19. Заявитель становится участником аукциона с момента подписания аукционной комиссией протокола рассмотрения заявок на участие в аукционе.</w:t>
      </w:r>
    </w:p>
    <w:p w:rsidR="00C36A9E" w:rsidRPr="002A0E7D" w:rsidRDefault="00C36A9E" w:rsidP="00C36A9E">
      <w:pPr>
        <w:spacing w:line="264" w:lineRule="auto"/>
        <w:ind w:firstLine="709"/>
        <w:jc w:val="both"/>
        <w:rPr>
          <w:b/>
        </w:rPr>
      </w:pPr>
    </w:p>
    <w:p w:rsidR="00C36A9E" w:rsidRPr="002A0E7D" w:rsidRDefault="00C36A9E" w:rsidP="004E353E">
      <w:pPr>
        <w:spacing w:line="264" w:lineRule="auto"/>
        <w:ind w:firstLine="709"/>
        <w:jc w:val="center"/>
        <w:rPr>
          <w:b/>
        </w:rPr>
      </w:pPr>
      <w:r w:rsidRPr="002A0E7D">
        <w:rPr>
          <w:b/>
        </w:rPr>
        <w:t>8. Порядок проведения аукциона</w:t>
      </w:r>
    </w:p>
    <w:p w:rsidR="00C36A9E" w:rsidRPr="002A0E7D" w:rsidRDefault="00C36A9E" w:rsidP="00C36A9E">
      <w:pPr>
        <w:autoSpaceDE w:val="0"/>
        <w:autoSpaceDN w:val="0"/>
        <w:adjustRightInd w:val="0"/>
        <w:ind w:firstLine="540"/>
        <w:jc w:val="both"/>
        <w:rPr>
          <w:bCs/>
        </w:rPr>
      </w:pPr>
      <w:r w:rsidRPr="002A0E7D">
        <w:rPr>
          <w:bCs/>
        </w:rPr>
        <w:t>8.1. Аукцион проводится в день, указанный в Извещении об открытом аукционе, путем последовательного повышения участниками начальной (минимальной) цены договора (цены лота) на величину, равную величине "шага аукциона".</w:t>
      </w:r>
    </w:p>
    <w:p w:rsidR="00C36A9E" w:rsidRPr="002A0E7D" w:rsidRDefault="00C36A9E" w:rsidP="00C36A9E">
      <w:pPr>
        <w:autoSpaceDE w:val="0"/>
        <w:autoSpaceDN w:val="0"/>
        <w:adjustRightInd w:val="0"/>
        <w:ind w:firstLine="540"/>
        <w:jc w:val="both"/>
        <w:rPr>
          <w:bCs/>
        </w:rPr>
      </w:pPr>
      <w:r w:rsidRPr="002A0E7D">
        <w:rPr>
          <w:bCs/>
        </w:rPr>
        <w:t>8.2. В аукционе могут участвовать только заявители, признанные участниками аукциона.</w:t>
      </w:r>
    </w:p>
    <w:p w:rsidR="00C36A9E" w:rsidRPr="002A0E7D" w:rsidRDefault="00C36A9E" w:rsidP="00C36A9E">
      <w:pPr>
        <w:autoSpaceDE w:val="0"/>
        <w:autoSpaceDN w:val="0"/>
        <w:adjustRightInd w:val="0"/>
        <w:ind w:firstLine="540"/>
        <w:jc w:val="both"/>
        <w:rPr>
          <w:bCs/>
        </w:rPr>
      </w:pPr>
      <w:r w:rsidRPr="002A0E7D">
        <w:rPr>
          <w:bCs/>
        </w:rPr>
        <w:t>8.3. "Шаг аукциона" устанавливается в размере пяти процентов начальной (минимальной) цены договора (цены лота), указанной в Извещении об открытом аукционе.</w:t>
      </w:r>
    </w:p>
    <w:p w:rsidR="00C36A9E" w:rsidRPr="002A0E7D" w:rsidRDefault="00C36A9E" w:rsidP="00C36A9E">
      <w:pPr>
        <w:autoSpaceDE w:val="0"/>
        <w:autoSpaceDN w:val="0"/>
        <w:adjustRightInd w:val="0"/>
        <w:ind w:firstLine="540"/>
        <w:jc w:val="both"/>
        <w:rPr>
          <w:bCs/>
        </w:rPr>
      </w:pPr>
      <w:r w:rsidRPr="002A0E7D">
        <w:rPr>
          <w:bCs/>
        </w:rPr>
        <w:t>8.4. Аукцион проводится аукционистом в присутствии членов аукционной комиссии и участников аукциона (их представителей).</w:t>
      </w:r>
    </w:p>
    <w:p w:rsidR="00C36A9E" w:rsidRPr="002A0E7D" w:rsidRDefault="00C36A9E" w:rsidP="00C36A9E">
      <w:pPr>
        <w:autoSpaceDE w:val="0"/>
        <w:autoSpaceDN w:val="0"/>
        <w:adjustRightInd w:val="0"/>
        <w:ind w:firstLine="540"/>
        <w:jc w:val="both"/>
        <w:rPr>
          <w:bCs/>
        </w:rPr>
      </w:pPr>
      <w:r w:rsidRPr="002A0E7D">
        <w:rPr>
          <w:bCs/>
        </w:rPr>
        <w:t>8.5. Аукционист выбирается из числа членов аукционной комиссии путем открытого голосования членов аукционной комиссии большинством голосов.</w:t>
      </w:r>
    </w:p>
    <w:p w:rsidR="00C36A9E" w:rsidRPr="002A0E7D" w:rsidRDefault="00C36A9E" w:rsidP="00C36A9E">
      <w:pPr>
        <w:autoSpaceDE w:val="0"/>
        <w:autoSpaceDN w:val="0"/>
        <w:adjustRightInd w:val="0"/>
        <w:ind w:firstLine="540"/>
        <w:jc w:val="both"/>
        <w:rPr>
          <w:bCs/>
        </w:rPr>
      </w:pPr>
      <w:r w:rsidRPr="002A0E7D">
        <w:rPr>
          <w:bCs/>
        </w:rPr>
        <w:t>8.6. Аукцион проводится в следующем порядке:</w:t>
      </w:r>
    </w:p>
    <w:p w:rsidR="00C36A9E" w:rsidRPr="002A0E7D" w:rsidRDefault="00C36A9E" w:rsidP="00C36A9E">
      <w:pPr>
        <w:autoSpaceDE w:val="0"/>
        <w:autoSpaceDN w:val="0"/>
        <w:adjustRightInd w:val="0"/>
        <w:ind w:firstLine="540"/>
        <w:jc w:val="both"/>
        <w:rPr>
          <w:bCs/>
        </w:rPr>
      </w:pPr>
      <w:r w:rsidRPr="002A0E7D">
        <w:rPr>
          <w:bCs/>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36A9E" w:rsidRPr="002A0E7D" w:rsidRDefault="00C36A9E" w:rsidP="004E353E">
      <w:pPr>
        <w:autoSpaceDE w:val="0"/>
        <w:autoSpaceDN w:val="0"/>
        <w:adjustRightInd w:val="0"/>
        <w:ind w:firstLine="540"/>
        <w:jc w:val="both"/>
        <w:rPr>
          <w:bCs/>
        </w:rPr>
      </w:pPr>
      <w:r w:rsidRPr="002A0E7D">
        <w:rPr>
          <w:bCs/>
        </w:rPr>
        <w:t xml:space="preserve">аукцион начинается с объявления аукционистом начала проведения аукциона (лота). </w:t>
      </w:r>
      <w:proofErr w:type="gramStart"/>
      <w:r w:rsidRPr="002A0E7D">
        <w:rPr>
          <w:bCs/>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2A0E7D">
        <w:rPr>
          <w:bCs/>
        </w:rPr>
        <w:t xml:space="preserve"> После этого аукционист предлагает участникам аукциона заявлять свои предложения о цене договора (цене лота), превышающей начальную (минимальную) цену договора (цену лота);</w:t>
      </w:r>
    </w:p>
    <w:p w:rsidR="00C36A9E" w:rsidRPr="002A0E7D" w:rsidRDefault="00C36A9E" w:rsidP="00C36A9E">
      <w:pPr>
        <w:autoSpaceDE w:val="0"/>
        <w:autoSpaceDN w:val="0"/>
        <w:adjustRightInd w:val="0"/>
        <w:ind w:firstLine="540"/>
        <w:jc w:val="both"/>
        <w:rPr>
          <w:bCs/>
        </w:rPr>
      </w:pPr>
      <w:r w:rsidRPr="002A0E7D">
        <w:rPr>
          <w:bCs/>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C36A9E" w:rsidRPr="002A0E7D" w:rsidRDefault="00C36A9E" w:rsidP="00C36A9E">
      <w:pPr>
        <w:autoSpaceDE w:val="0"/>
        <w:autoSpaceDN w:val="0"/>
        <w:adjustRightInd w:val="0"/>
        <w:ind w:firstLine="540"/>
        <w:jc w:val="both"/>
        <w:rPr>
          <w:bCs/>
        </w:rPr>
      </w:pPr>
      <w:proofErr w:type="gramStart"/>
      <w:r w:rsidRPr="002A0E7D">
        <w:rPr>
          <w:bCs/>
        </w:rPr>
        <w:lastRenderedPageBreak/>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2A0E7D">
        <w:rPr>
          <w:bCs/>
        </w:rPr>
        <w:t xml:space="preserve"> При отсутствии предложений со стороны иных участников аукциона аукционист повторяет эту цену три раза;</w:t>
      </w:r>
    </w:p>
    <w:p w:rsidR="00C36A9E" w:rsidRPr="002A0E7D" w:rsidRDefault="00C36A9E" w:rsidP="00C36A9E">
      <w:pPr>
        <w:autoSpaceDE w:val="0"/>
        <w:autoSpaceDN w:val="0"/>
        <w:adjustRightInd w:val="0"/>
        <w:ind w:firstLine="540"/>
        <w:jc w:val="both"/>
        <w:rPr>
          <w:bCs/>
        </w:rPr>
      </w:pPr>
      <w:r w:rsidRPr="002A0E7D">
        <w:rPr>
          <w:bCs/>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C36A9E" w:rsidRPr="002A0E7D" w:rsidRDefault="00C36A9E" w:rsidP="00C36A9E">
      <w:pPr>
        <w:autoSpaceDE w:val="0"/>
        <w:autoSpaceDN w:val="0"/>
        <w:adjustRightInd w:val="0"/>
        <w:ind w:firstLine="540"/>
        <w:jc w:val="both"/>
        <w:rPr>
          <w:bCs/>
        </w:rPr>
      </w:pPr>
      <w:r w:rsidRPr="002A0E7D">
        <w:rPr>
          <w:bCs/>
        </w:rPr>
        <w:t xml:space="preserve">в ходе проведения аукциона участник аукциона вправе заявить свое предложение о цене договора (цене лота), превышающее последнюю цену договора (цену лота), объявленную аукционистом, более чем на один шаг, одновременно подняв карточку участника. При отсутствии предложений со стороны иных участников аукциона, аукционист повторяет предложенную цену договора (цену лота) три раза; </w:t>
      </w:r>
    </w:p>
    <w:p w:rsidR="00C36A9E" w:rsidRPr="002A0E7D" w:rsidRDefault="00C36A9E" w:rsidP="00C36A9E">
      <w:pPr>
        <w:autoSpaceDE w:val="0"/>
        <w:autoSpaceDN w:val="0"/>
        <w:adjustRightInd w:val="0"/>
        <w:ind w:firstLine="540"/>
        <w:jc w:val="both"/>
        <w:rPr>
          <w:bCs/>
        </w:rPr>
      </w:pPr>
      <w:r w:rsidRPr="002A0E7D">
        <w:rPr>
          <w:bCs/>
        </w:rPr>
        <w:t>аукциони</w:t>
      </w:r>
      <w:proofErr w:type="gramStart"/>
      <w:r w:rsidRPr="002A0E7D">
        <w:rPr>
          <w:bCs/>
        </w:rPr>
        <w:t>ст впр</w:t>
      </w:r>
      <w:proofErr w:type="gramEnd"/>
      <w:r w:rsidRPr="002A0E7D">
        <w:rPr>
          <w:bCs/>
        </w:rPr>
        <w:t xml:space="preserve">аве объявить перерыв при проведении аукциона по нескольким лотам. </w:t>
      </w:r>
      <w:proofErr w:type="gramStart"/>
      <w:r w:rsidRPr="002A0E7D">
        <w:rPr>
          <w:bCs/>
        </w:rPr>
        <w:t>Не допускается объявление перерыва в период с начала аукциона по лоту (с момента объявления аукционистом начальной (минимальной) цены договора (цены лота) и до окончания аукциона по данному лоту.</w:t>
      </w:r>
      <w:proofErr w:type="gramEnd"/>
      <w:r w:rsidRPr="002A0E7D">
        <w:rPr>
          <w:bCs/>
        </w:rPr>
        <w:t xml:space="preserve"> Пере</w:t>
      </w:r>
      <w:r>
        <w:rPr>
          <w:bCs/>
        </w:rPr>
        <w:t xml:space="preserve">рыв объявляется аукционистом и </w:t>
      </w:r>
      <w:r w:rsidRPr="002A0E7D">
        <w:rPr>
          <w:bCs/>
        </w:rPr>
        <w:t xml:space="preserve">отражается в протоколе аукциона; </w:t>
      </w:r>
    </w:p>
    <w:p w:rsidR="00C36A9E" w:rsidRPr="002A0E7D" w:rsidRDefault="00C36A9E" w:rsidP="00C36A9E">
      <w:pPr>
        <w:autoSpaceDE w:val="0"/>
        <w:autoSpaceDN w:val="0"/>
        <w:adjustRightInd w:val="0"/>
        <w:ind w:firstLine="540"/>
        <w:jc w:val="both"/>
        <w:rPr>
          <w:bCs/>
        </w:rPr>
      </w:pPr>
      <w:r w:rsidRPr="002A0E7D">
        <w:rPr>
          <w:bCs/>
        </w:rPr>
        <w:t>аукцион проводится в рабочие часы Администрации</w:t>
      </w:r>
      <w:r>
        <w:rPr>
          <w:bCs/>
        </w:rPr>
        <w:t xml:space="preserve"> </w:t>
      </w:r>
      <w:proofErr w:type="spellStart"/>
      <w:r>
        <w:rPr>
          <w:bCs/>
        </w:rPr>
        <w:t>Иловлинского</w:t>
      </w:r>
      <w:proofErr w:type="spellEnd"/>
      <w:r>
        <w:rPr>
          <w:bCs/>
        </w:rPr>
        <w:t xml:space="preserve"> городского поселения  - в период с 8</w:t>
      </w:r>
      <w:r w:rsidRPr="002A0E7D">
        <w:rPr>
          <w:bCs/>
        </w:rPr>
        <w:t>.00 до 1</w:t>
      </w:r>
      <w:r>
        <w:rPr>
          <w:bCs/>
        </w:rPr>
        <w:t>7</w:t>
      </w:r>
      <w:r w:rsidRPr="002A0E7D">
        <w:rPr>
          <w:bCs/>
        </w:rPr>
        <w:t>.00. В случае</w:t>
      </w:r>
      <w:proofErr w:type="gramStart"/>
      <w:r w:rsidRPr="002A0E7D">
        <w:rPr>
          <w:bCs/>
        </w:rPr>
        <w:t>,</w:t>
      </w:r>
      <w:proofErr w:type="gramEnd"/>
      <w:r w:rsidRPr="002A0E7D">
        <w:rPr>
          <w:bCs/>
        </w:rPr>
        <w:t xml:space="preserve"> если по окончании рабочего времени не все лоты разыграны, аукцион по данным лотам переносится на следующий рабочий день. </w:t>
      </w:r>
    </w:p>
    <w:p w:rsidR="00C36A9E" w:rsidRPr="002A0E7D" w:rsidRDefault="00C36A9E" w:rsidP="00C36A9E">
      <w:pPr>
        <w:autoSpaceDE w:val="0"/>
        <w:autoSpaceDN w:val="0"/>
        <w:adjustRightInd w:val="0"/>
        <w:ind w:firstLine="540"/>
        <w:jc w:val="both"/>
        <w:rPr>
          <w:bCs/>
        </w:rPr>
      </w:pPr>
      <w:r w:rsidRPr="002A0E7D">
        <w:rPr>
          <w:bCs/>
        </w:rPr>
        <w:t>8.7.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C36A9E" w:rsidRPr="002A0E7D" w:rsidRDefault="00C36A9E" w:rsidP="00C36A9E">
      <w:pPr>
        <w:autoSpaceDE w:val="0"/>
        <w:autoSpaceDN w:val="0"/>
        <w:adjustRightInd w:val="0"/>
        <w:ind w:firstLine="540"/>
        <w:jc w:val="both"/>
        <w:rPr>
          <w:bCs/>
        </w:rPr>
      </w:pPr>
      <w:r w:rsidRPr="002A0E7D">
        <w:rPr>
          <w:bCs/>
        </w:rPr>
        <w:t>8.8. При проведен</w:t>
      </w:r>
      <w:proofErr w:type="gramStart"/>
      <w:r w:rsidRPr="002A0E7D">
        <w:rPr>
          <w:bCs/>
        </w:rPr>
        <w:t>ии ау</w:t>
      </w:r>
      <w:proofErr w:type="gramEnd"/>
      <w:r w:rsidRPr="002A0E7D">
        <w:rPr>
          <w:bCs/>
        </w:rPr>
        <w:t>кциона организатор аукциона в обязательном порядке обеспечивает аудио- или видеозапись аукциона.</w:t>
      </w:r>
    </w:p>
    <w:p w:rsidR="00C36A9E" w:rsidRPr="002A0E7D" w:rsidRDefault="00C36A9E" w:rsidP="00C36A9E">
      <w:pPr>
        <w:autoSpaceDE w:val="0"/>
        <w:autoSpaceDN w:val="0"/>
        <w:adjustRightInd w:val="0"/>
        <w:ind w:firstLine="540"/>
        <w:jc w:val="both"/>
        <w:rPr>
          <w:bCs/>
        </w:rPr>
      </w:pPr>
      <w:r w:rsidRPr="002A0E7D">
        <w:rPr>
          <w:bCs/>
        </w:rPr>
        <w:t xml:space="preserve">8.9. </w:t>
      </w:r>
      <w:proofErr w:type="gramStart"/>
      <w:r w:rsidRPr="002A0E7D">
        <w:rPr>
          <w:bCs/>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2A0E7D">
        <w:rPr>
          <w:bCs/>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C36A9E" w:rsidRPr="002A0E7D" w:rsidRDefault="00C36A9E" w:rsidP="00C36A9E">
      <w:pPr>
        <w:autoSpaceDE w:val="0"/>
        <w:autoSpaceDN w:val="0"/>
        <w:adjustRightInd w:val="0"/>
        <w:ind w:firstLine="540"/>
        <w:jc w:val="both"/>
        <w:rPr>
          <w:bCs/>
        </w:rPr>
      </w:pPr>
      <w:r w:rsidRPr="002A0E7D">
        <w:rPr>
          <w:bCs/>
        </w:rPr>
        <w:t>8.10. Организатор аукциона размещает протокол аукциона на официальном сайте, в течение дня, следующего за днем подписания указанного протокола.</w:t>
      </w:r>
    </w:p>
    <w:p w:rsidR="00C36A9E" w:rsidRPr="002A0E7D" w:rsidRDefault="00C36A9E" w:rsidP="00C36A9E">
      <w:pPr>
        <w:autoSpaceDE w:val="0"/>
        <w:autoSpaceDN w:val="0"/>
        <w:adjustRightInd w:val="0"/>
        <w:ind w:firstLine="540"/>
        <w:jc w:val="both"/>
        <w:rPr>
          <w:bCs/>
        </w:rPr>
      </w:pPr>
      <w:r w:rsidRPr="002A0E7D">
        <w:rPr>
          <w:bCs/>
        </w:rPr>
        <w:t>8.11. В случае если 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"шага аукциона", данный аукцион признается несостоявшимся.</w:t>
      </w:r>
    </w:p>
    <w:p w:rsidR="00C36A9E" w:rsidRPr="002A0E7D" w:rsidRDefault="00C36A9E" w:rsidP="00C36A9E">
      <w:pPr>
        <w:autoSpaceDE w:val="0"/>
        <w:autoSpaceDN w:val="0"/>
        <w:adjustRightInd w:val="0"/>
        <w:ind w:firstLine="540"/>
        <w:jc w:val="both"/>
        <w:rPr>
          <w:bCs/>
        </w:rPr>
      </w:pPr>
      <w:r w:rsidRPr="002A0E7D">
        <w:rPr>
          <w:bCs/>
        </w:rPr>
        <w:t xml:space="preserve">В течение одного дня после окончания указанного времени организатор аукциона размещает на официальном сайте, протокола о признании аукциона </w:t>
      </w:r>
      <w:proofErr w:type="gramStart"/>
      <w:r w:rsidRPr="002A0E7D">
        <w:rPr>
          <w:bCs/>
        </w:rPr>
        <w:t>несостоявшимся</w:t>
      </w:r>
      <w:proofErr w:type="gramEnd"/>
      <w:r w:rsidRPr="002A0E7D">
        <w:rPr>
          <w:bCs/>
        </w:rPr>
        <w:t>.</w:t>
      </w:r>
    </w:p>
    <w:p w:rsidR="00C36A9E" w:rsidRPr="002A0E7D" w:rsidRDefault="00C36A9E" w:rsidP="00C36A9E">
      <w:pPr>
        <w:autoSpaceDE w:val="0"/>
        <w:autoSpaceDN w:val="0"/>
        <w:adjustRightInd w:val="0"/>
        <w:ind w:firstLine="540"/>
        <w:jc w:val="both"/>
        <w:rPr>
          <w:bCs/>
        </w:rPr>
      </w:pPr>
      <w:r w:rsidRPr="002A0E7D">
        <w:rPr>
          <w:bCs/>
        </w:rPr>
        <w:t>8.12. Протоколы, составленные в ходе проведения аукциона, заявки, Извещение об открытом аукционе, изменения, внесенные в Извещение об открытом аукционе, разъяснения в аукционной документации, а также аудио- или видеозапись аукциона хранятся организатором аукциона в течение трех лет.</w:t>
      </w:r>
    </w:p>
    <w:p w:rsidR="00C36A9E" w:rsidRPr="002A0E7D" w:rsidRDefault="00C36A9E" w:rsidP="00C36A9E">
      <w:pPr>
        <w:autoSpaceDE w:val="0"/>
        <w:autoSpaceDN w:val="0"/>
        <w:adjustRightInd w:val="0"/>
        <w:ind w:firstLine="540"/>
        <w:jc w:val="both"/>
        <w:rPr>
          <w:bCs/>
        </w:rPr>
      </w:pPr>
      <w:r w:rsidRPr="002A0E7D">
        <w:rPr>
          <w:bCs/>
        </w:rPr>
        <w:t xml:space="preserve">8.13. Организатор аукциона вправе принять решение об отказе от проведения аукциона в любое время, но не </w:t>
      </w:r>
      <w:proofErr w:type="gramStart"/>
      <w:r w:rsidRPr="002A0E7D">
        <w:rPr>
          <w:bCs/>
        </w:rPr>
        <w:t>позднее</w:t>
      </w:r>
      <w:proofErr w:type="gramEnd"/>
      <w:r w:rsidRPr="002A0E7D">
        <w:rPr>
          <w:bCs/>
        </w:rPr>
        <w:t xml:space="preserve"> чем за три дня до даты окончания срока подачи заявок на участие в аукционе.</w:t>
      </w:r>
    </w:p>
    <w:p w:rsidR="00C36A9E" w:rsidRPr="002A0E7D" w:rsidRDefault="00C36A9E" w:rsidP="00C36A9E">
      <w:pPr>
        <w:autoSpaceDE w:val="0"/>
        <w:autoSpaceDN w:val="0"/>
        <w:adjustRightInd w:val="0"/>
        <w:ind w:firstLine="540"/>
        <w:jc w:val="both"/>
        <w:rPr>
          <w:bCs/>
        </w:rPr>
      </w:pPr>
      <w:r w:rsidRPr="002A0E7D">
        <w:rPr>
          <w:bCs/>
        </w:rPr>
        <w:lastRenderedPageBreak/>
        <w:t xml:space="preserve">8.14. Организатор аукциона размещает решение об отказе от проведения аукциона на официальном сайте, в течение одного дня </w:t>
      </w:r>
      <w:proofErr w:type="gramStart"/>
      <w:r w:rsidRPr="002A0E7D">
        <w:rPr>
          <w:bCs/>
        </w:rPr>
        <w:t>с даты принятия</w:t>
      </w:r>
      <w:proofErr w:type="gramEnd"/>
      <w:r w:rsidRPr="002A0E7D">
        <w:rPr>
          <w:bCs/>
        </w:rPr>
        <w:t xml:space="preserve"> решения об отказе от проведения аукциона. В течение двух рабочих дней </w:t>
      </w:r>
      <w:proofErr w:type="gramStart"/>
      <w:r w:rsidRPr="002A0E7D">
        <w:rPr>
          <w:bCs/>
        </w:rPr>
        <w:t>с даты принятия</w:t>
      </w:r>
      <w:proofErr w:type="gramEnd"/>
      <w:r w:rsidRPr="002A0E7D">
        <w:rPr>
          <w:bCs/>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2A0E7D">
        <w:rPr>
          <w:bCs/>
        </w:rPr>
        <w:t>с даты принятия</w:t>
      </w:r>
      <w:proofErr w:type="gramEnd"/>
      <w:r w:rsidRPr="002A0E7D">
        <w:rPr>
          <w:bCs/>
        </w:rPr>
        <w:t xml:space="preserve"> решения об отказе от проведения аукциона.</w:t>
      </w:r>
    </w:p>
    <w:p w:rsidR="00C36A9E" w:rsidRPr="002A0E7D" w:rsidRDefault="00C36A9E" w:rsidP="00C36A9E">
      <w:pPr>
        <w:spacing w:line="264" w:lineRule="auto"/>
        <w:ind w:firstLine="709"/>
        <w:jc w:val="both"/>
        <w:rPr>
          <w:b/>
        </w:rPr>
      </w:pPr>
    </w:p>
    <w:p w:rsidR="00C36A9E" w:rsidRPr="002A0E7D" w:rsidRDefault="00C36A9E" w:rsidP="004E353E">
      <w:pPr>
        <w:spacing w:line="264" w:lineRule="auto"/>
        <w:ind w:firstLine="709"/>
        <w:jc w:val="center"/>
        <w:rPr>
          <w:b/>
        </w:rPr>
      </w:pPr>
      <w:r w:rsidRPr="002A0E7D">
        <w:rPr>
          <w:b/>
        </w:rPr>
        <w:t>9.  Порядок заключения договора по результатам аукциона</w:t>
      </w:r>
    </w:p>
    <w:p w:rsidR="00C36A9E" w:rsidRPr="002A0E7D" w:rsidRDefault="00C36A9E" w:rsidP="00C36A9E">
      <w:pPr>
        <w:autoSpaceDE w:val="0"/>
        <w:autoSpaceDN w:val="0"/>
        <w:adjustRightInd w:val="0"/>
        <w:ind w:firstLine="540"/>
        <w:jc w:val="both"/>
      </w:pPr>
      <w:r w:rsidRPr="002A0E7D">
        <w:t>9.1. Заключение договора осуществляется в порядке, предусмотренном законодательством Российской Федерации и настоящим Положением.</w:t>
      </w:r>
    </w:p>
    <w:p w:rsidR="00C36A9E" w:rsidRPr="00CE14A7" w:rsidRDefault="00C36A9E" w:rsidP="00C36A9E">
      <w:pPr>
        <w:autoSpaceDE w:val="0"/>
        <w:autoSpaceDN w:val="0"/>
        <w:adjustRightInd w:val="0"/>
        <w:ind w:firstLine="540"/>
        <w:jc w:val="both"/>
      </w:pPr>
      <w:r w:rsidRPr="002A0E7D">
        <w:t xml:space="preserve">9.2. 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w:t>
      </w:r>
      <w:r w:rsidRPr="00CE14A7">
        <w:t>неподписанный организатором аукциона проект договора (Приложение 3 к аукционной документации).</w:t>
      </w:r>
    </w:p>
    <w:p w:rsidR="00C36A9E" w:rsidRPr="00CE14A7" w:rsidRDefault="00C36A9E" w:rsidP="00C36A9E">
      <w:pPr>
        <w:autoSpaceDE w:val="0"/>
        <w:autoSpaceDN w:val="0"/>
        <w:adjustRightInd w:val="0"/>
        <w:ind w:firstLine="540"/>
        <w:jc w:val="both"/>
      </w:pPr>
      <w:r w:rsidRPr="00CE14A7">
        <w:t>9.3.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C36A9E" w:rsidRPr="00CE14A7" w:rsidRDefault="00C36A9E" w:rsidP="00C36A9E">
      <w:pPr>
        <w:autoSpaceDE w:val="0"/>
        <w:autoSpaceDN w:val="0"/>
        <w:adjustRightInd w:val="0"/>
        <w:ind w:firstLine="540"/>
        <w:jc w:val="both"/>
      </w:pPr>
      <w:r w:rsidRPr="00CE14A7">
        <w:t>9.4. 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C36A9E" w:rsidRPr="00CE14A7" w:rsidRDefault="00C36A9E" w:rsidP="00C36A9E">
      <w:pPr>
        <w:autoSpaceDE w:val="0"/>
        <w:autoSpaceDN w:val="0"/>
        <w:adjustRightInd w:val="0"/>
        <w:ind w:firstLine="540"/>
        <w:jc w:val="both"/>
      </w:pPr>
      <w:r w:rsidRPr="00CE14A7">
        <w:t>9.5. Договор заключается организатором аукциона либо уполномоченным им лицом.</w:t>
      </w:r>
    </w:p>
    <w:p w:rsidR="00C36A9E" w:rsidRPr="002A0E7D" w:rsidRDefault="00C36A9E" w:rsidP="00C36A9E">
      <w:pPr>
        <w:autoSpaceDE w:val="0"/>
        <w:autoSpaceDN w:val="0"/>
        <w:adjustRightInd w:val="0"/>
        <w:ind w:firstLine="540"/>
        <w:jc w:val="both"/>
      </w:pPr>
      <w:bookmarkStart w:id="3" w:name="Par5"/>
      <w:bookmarkEnd w:id="3"/>
      <w:r w:rsidRPr="00CE14A7">
        <w:t>9.6. В срок, предусмотренный для заключения договора, организатор</w:t>
      </w:r>
      <w:r w:rsidRPr="002A0E7D">
        <w:t xml:space="preserve">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3" w:history="1">
        <w:r w:rsidRPr="002A0E7D">
          <w:t>пунктом 7.3</w:t>
        </w:r>
      </w:hyperlink>
      <w:r w:rsidRPr="002A0E7D">
        <w:t xml:space="preserve"> настоящей аукционной документации.</w:t>
      </w:r>
    </w:p>
    <w:p w:rsidR="00C36A9E" w:rsidRPr="002A0E7D" w:rsidRDefault="00C36A9E" w:rsidP="00C36A9E">
      <w:pPr>
        <w:autoSpaceDE w:val="0"/>
        <w:autoSpaceDN w:val="0"/>
        <w:adjustRightInd w:val="0"/>
        <w:ind w:firstLine="540"/>
        <w:jc w:val="both"/>
      </w:pPr>
      <w:r w:rsidRPr="002A0E7D">
        <w:t xml:space="preserve">9.7. </w:t>
      </w:r>
      <w:proofErr w:type="gramStart"/>
      <w:r w:rsidRPr="002A0E7D">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ar5" w:history="1">
        <w:r w:rsidRPr="002A0E7D">
          <w:t>пунктом 9.6</w:t>
        </w:r>
      </w:hyperlink>
      <w:r w:rsidRPr="002A0E7D">
        <w:t xml:space="preserve"> настоящей аукционной документации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rsidRPr="002A0E7D">
        <w:t xml:space="preserve">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C36A9E" w:rsidRPr="002A0E7D" w:rsidRDefault="00C36A9E" w:rsidP="00C36A9E">
      <w:pPr>
        <w:autoSpaceDE w:val="0"/>
        <w:autoSpaceDN w:val="0"/>
        <w:adjustRightInd w:val="0"/>
        <w:ind w:firstLine="540"/>
        <w:jc w:val="both"/>
      </w:pPr>
      <w:r w:rsidRPr="002A0E7D">
        <w:t>9.8. 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w:t>
      </w:r>
    </w:p>
    <w:p w:rsidR="00C36A9E" w:rsidRPr="002A0E7D" w:rsidRDefault="00C36A9E" w:rsidP="00C36A9E">
      <w:pPr>
        <w:autoSpaceDE w:val="0"/>
        <w:autoSpaceDN w:val="0"/>
        <w:adjustRightInd w:val="0"/>
        <w:ind w:firstLine="540"/>
        <w:jc w:val="both"/>
      </w:pPr>
      <w:r w:rsidRPr="002A0E7D">
        <w:t xml:space="preserve">9.9. Организатор аукциона в течение двух рабочих дней </w:t>
      </w:r>
      <w:proofErr w:type="gramStart"/>
      <w:r w:rsidRPr="002A0E7D">
        <w:t>с даты подписания</w:t>
      </w:r>
      <w:proofErr w:type="gramEnd"/>
      <w:r w:rsidRPr="002A0E7D">
        <w:t xml:space="preserve"> протокола направляет один экземпляр протокола лицу, с которым отказывается заключить договор.</w:t>
      </w:r>
    </w:p>
    <w:p w:rsidR="00C36A9E" w:rsidRPr="002A0E7D" w:rsidRDefault="00C36A9E" w:rsidP="00C36A9E">
      <w:pPr>
        <w:autoSpaceDE w:val="0"/>
        <w:autoSpaceDN w:val="0"/>
        <w:adjustRightInd w:val="0"/>
        <w:ind w:firstLine="540"/>
        <w:jc w:val="both"/>
      </w:pPr>
      <w:r w:rsidRPr="002A0E7D">
        <w:t>9.10. В случае если победитель аукциона в срок, предусмотренный в аукционной документации, не представил организатору аукциона подписанный договор, победитель аукциона признается уклонившимся от заключения договора.</w:t>
      </w:r>
    </w:p>
    <w:p w:rsidR="00C36A9E" w:rsidRDefault="00C36A9E" w:rsidP="00C36A9E">
      <w:pPr>
        <w:autoSpaceDE w:val="0"/>
        <w:autoSpaceDN w:val="0"/>
        <w:adjustRightInd w:val="0"/>
        <w:ind w:firstLine="540"/>
        <w:jc w:val="both"/>
      </w:pPr>
      <w:r w:rsidRPr="002A0E7D">
        <w:t xml:space="preserve">9.11.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w:t>
      </w:r>
    </w:p>
    <w:p w:rsidR="00C36A9E" w:rsidRPr="002A0E7D" w:rsidRDefault="00C36A9E" w:rsidP="00C36A9E">
      <w:pPr>
        <w:autoSpaceDE w:val="0"/>
        <w:autoSpaceDN w:val="0"/>
        <w:adjustRightInd w:val="0"/>
        <w:ind w:firstLine="540"/>
        <w:jc w:val="both"/>
      </w:pPr>
      <w:r w:rsidRPr="002A0E7D">
        <w:t>Указанный протокол составляется в двух экземплярах, один из которых хранится у организатора аукциона.</w:t>
      </w:r>
    </w:p>
    <w:p w:rsidR="00C36A9E" w:rsidRPr="002A0E7D" w:rsidRDefault="00C36A9E" w:rsidP="00C36A9E">
      <w:pPr>
        <w:autoSpaceDE w:val="0"/>
        <w:autoSpaceDN w:val="0"/>
        <w:adjustRightInd w:val="0"/>
        <w:ind w:firstLine="540"/>
        <w:jc w:val="both"/>
      </w:pPr>
      <w:r w:rsidRPr="002A0E7D">
        <w:t>9.12. 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w:t>
      </w:r>
    </w:p>
    <w:p w:rsidR="00C36A9E" w:rsidRPr="002A0E7D" w:rsidRDefault="00C36A9E" w:rsidP="00C36A9E">
      <w:pPr>
        <w:autoSpaceDE w:val="0"/>
        <w:autoSpaceDN w:val="0"/>
        <w:adjustRightInd w:val="0"/>
        <w:ind w:firstLine="540"/>
        <w:jc w:val="both"/>
      </w:pPr>
      <w:r w:rsidRPr="002A0E7D">
        <w:t xml:space="preserve">9.13. Организатор аукциона в течение двух рабочих дней </w:t>
      </w:r>
      <w:proofErr w:type="gramStart"/>
      <w:r w:rsidRPr="002A0E7D">
        <w:t>с даты подписания</w:t>
      </w:r>
      <w:proofErr w:type="gramEnd"/>
      <w:r w:rsidRPr="002A0E7D">
        <w:t xml:space="preserve"> протокола об уклонении от заключения договора направляет один экземпляр протокола лицу, уклонившемуся от заключения договора.</w:t>
      </w:r>
    </w:p>
    <w:p w:rsidR="00C36A9E" w:rsidRPr="002A0E7D" w:rsidRDefault="00C36A9E" w:rsidP="00C36A9E">
      <w:pPr>
        <w:autoSpaceDE w:val="0"/>
        <w:autoSpaceDN w:val="0"/>
        <w:adjustRightInd w:val="0"/>
        <w:ind w:firstLine="540"/>
        <w:jc w:val="both"/>
      </w:pPr>
      <w:r>
        <w:t>9.14</w:t>
      </w:r>
      <w:r w:rsidRPr="002A0E7D">
        <w:t xml:space="preserve">. В случае если аукцион признан несостоявшимся в связи с тем, что в аукционе принял участие (явился) только один </w:t>
      </w:r>
      <w:proofErr w:type="gramStart"/>
      <w:r w:rsidRPr="002A0E7D">
        <w:t>участник</w:t>
      </w:r>
      <w:proofErr w:type="gramEnd"/>
      <w:r w:rsidRPr="002A0E7D">
        <w:t xml:space="preserve"> либо только один заявитель признан участником аукциона, с участником, подавшим единственную заявку, в случае, если указанная заявка соответствует требованиям и условиям, предусмотренным в аукционной документации, а также с участником, признанным единственным участником аукциона, организатор аукциона заключает договор по начальной (минимальной) цене договора (цене лота).</w:t>
      </w:r>
    </w:p>
    <w:p w:rsidR="00C36A9E" w:rsidRPr="002A0E7D" w:rsidRDefault="00C36A9E" w:rsidP="00C36A9E">
      <w:pPr>
        <w:autoSpaceDE w:val="0"/>
        <w:autoSpaceDN w:val="0"/>
        <w:adjustRightInd w:val="0"/>
        <w:ind w:firstLine="540"/>
        <w:jc w:val="both"/>
      </w:pPr>
      <w:r w:rsidRPr="002A0E7D">
        <w:lastRenderedPageBreak/>
        <w:t>9.1</w:t>
      </w:r>
      <w:r>
        <w:t>5</w:t>
      </w:r>
      <w:r w:rsidRPr="002A0E7D">
        <w:t>. Организатор аукциона в течение трех дней со дня размещения на официальном сайте протокола рассмотрения заявок передает лицу, подавшему единственную заявку, либо лицу, признанному единственным участником аукциона, проект договора.</w:t>
      </w:r>
    </w:p>
    <w:p w:rsidR="00C36A9E" w:rsidRPr="002A0E7D" w:rsidRDefault="00C36A9E" w:rsidP="00C36A9E">
      <w:pPr>
        <w:autoSpaceDE w:val="0"/>
        <w:autoSpaceDN w:val="0"/>
        <w:adjustRightInd w:val="0"/>
        <w:ind w:firstLine="540"/>
        <w:jc w:val="both"/>
      </w:pPr>
      <w:r w:rsidRPr="002A0E7D">
        <w:t>9.1</w:t>
      </w:r>
      <w:r>
        <w:t>6</w:t>
      </w:r>
      <w:r w:rsidRPr="002A0E7D">
        <w:t xml:space="preserve">. </w:t>
      </w:r>
      <w:proofErr w:type="gramStart"/>
      <w:r w:rsidRPr="002A0E7D">
        <w:t xml:space="preserve">Лицо, подавшее единственную заявку, в случае, если указанная заявка соответствует требованиям и условиям, предусмотренным аукционной документацией, либо лицо, признанное единственным участником аукциона, и организатор аукциона в </w:t>
      </w:r>
      <w:r w:rsidRPr="00CE14A7">
        <w:t>срок, составляющий не ранее десяти дней и не позднее двадцати дней со дня размещения на официальном сайте, протокола рассмотрения заявок на участие в аукционе, заключают договор.</w:t>
      </w:r>
      <w:proofErr w:type="gramEnd"/>
    </w:p>
    <w:p w:rsidR="00B30B8E" w:rsidRDefault="00B30B8E" w:rsidP="004E353E">
      <w:pPr>
        <w:spacing w:line="264" w:lineRule="auto"/>
        <w:ind w:firstLine="709"/>
        <w:jc w:val="center"/>
        <w:rPr>
          <w:b/>
        </w:rPr>
      </w:pPr>
    </w:p>
    <w:p w:rsidR="004E353E" w:rsidRDefault="00C36A9E" w:rsidP="004E353E">
      <w:pPr>
        <w:spacing w:line="264" w:lineRule="auto"/>
        <w:ind w:firstLine="709"/>
        <w:jc w:val="center"/>
        <w:rPr>
          <w:b/>
        </w:rPr>
      </w:pPr>
      <w:r w:rsidRPr="002A0E7D">
        <w:rPr>
          <w:b/>
        </w:rPr>
        <w:t>10. Срок действия договора на право размещения</w:t>
      </w:r>
    </w:p>
    <w:p w:rsidR="00C36A9E" w:rsidRDefault="00C36A9E" w:rsidP="004E353E">
      <w:pPr>
        <w:spacing w:line="264" w:lineRule="auto"/>
        <w:ind w:firstLine="709"/>
        <w:jc w:val="center"/>
        <w:rPr>
          <w:b/>
        </w:rPr>
      </w:pPr>
      <w:r w:rsidRPr="002A0E7D">
        <w:rPr>
          <w:b/>
        </w:rPr>
        <w:t>нестационарного торгового объекта.</w:t>
      </w:r>
    </w:p>
    <w:p w:rsidR="007C7AAB" w:rsidRPr="002A0E7D" w:rsidRDefault="007C7AAB" w:rsidP="004E353E">
      <w:pPr>
        <w:spacing w:line="264" w:lineRule="auto"/>
        <w:ind w:firstLine="709"/>
        <w:jc w:val="center"/>
        <w:rPr>
          <w:b/>
        </w:rPr>
      </w:pPr>
    </w:p>
    <w:p w:rsidR="00C36A9E" w:rsidRDefault="00C36A9E" w:rsidP="00C36A9E">
      <w:pPr>
        <w:spacing w:line="264" w:lineRule="auto"/>
        <w:ind w:firstLine="709"/>
        <w:jc w:val="both"/>
      </w:pPr>
      <w:r w:rsidRPr="002A0E7D">
        <w:t xml:space="preserve">Договор на право размещения нестационарного торгового объекта заключается сроком </w:t>
      </w:r>
      <w:r>
        <w:t xml:space="preserve">с </w:t>
      </w:r>
      <w:r w:rsidR="004E353E">
        <w:t>0</w:t>
      </w:r>
      <w:r w:rsidR="00787BE9">
        <w:t>3</w:t>
      </w:r>
      <w:r w:rsidR="00316BC3">
        <w:t>.0</w:t>
      </w:r>
      <w:r w:rsidR="00787BE9">
        <w:t>2</w:t>
      </w:r>
      <w:r w:rsidR="004E353E">
        <w:t>.20</w:t>
      </w:r>
      <w:r w:rsidR="00316BC3">
        <w:t>20</w:t>
      </w:r>
      <w:r>
        <w:t xml:space="preserve"> г. п</w:t>
      </w:r>
      <w:r w:rsidRPr="002A0E7D">
        <w:t xml:space="preserve">о </w:t>
      </w:r>
      <w:r w:rsidR="004E353E">
        <w:t>31</w:t>
      </w:r>
      <w:r>
        <w:t>.12.2020</w:t>
      </w:r>
      <w:r w:rsidRPr="002A0E7D">
        <w:t xml:space="preserve"> г.</w:t>
      </w:r>
    </w:p>
    <w:p w:rsidR="00B30B8E" w:rsidRPr="002A0E7D" w:rsidRDefault="00B30B8E" w:rsidP="00B30B8E">
      <w:pPr>
        <w:spacing w:line="264" w:lineRule="auto"/>
        <w:ind w:firstLine="709"/>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Default="00B30B8E" w:rsidP="00B30B8E">
      <w:pPr>
        <w:tabs>
          <w:tab w:val="left" w:pos="11700"/>
        </w:tabs>
        <w:jc w:val="right"/>
      </w:pPr>
    </w:p>
    <w:p w:rsidR="00B30B8E" w:rsidRPr="00504C3B" w:rsidRDefault="00B30B8E" w:rsidP="00B30B8E">
      <w:pPr>
        <w:tabs>
          <w:tab w:val="left" w:pos="11700"/>
        </w:tabs>
        <w:jc w:val="right"/>
      </w:pPr>
      <w:r w:rsidRPr="00504C3B">
        <w:lastRenderedPageBreak/>
        <w:t>Приложение №1</w:t>
      </w:r>
    </w:p>
    <w:p w:rsidR="00B30B8E" w:rsidRPr="00504C3B" w:rsidRDefault="00B30B8E" w:rsidP="00B30B8E">
      <w:pPr>
        <w:tabs>
          <w:tab w:val="left" w:pos="11700"/>
        </w:tabs>
        <w:jc w:val="right"/>
      </w:pPr>
      <w:r w:rsidRPr="00504C3B">
        <w:t xml:space="preserve">                                                                 к аукционной документации</w:t>
      </w:r>
    </w:p>
    <w:p w:rsidR="00B30B8E" w:rsidRPr="00504C3B" w:rsidRDefault="00B30B8E" w:rsidP="00B30B8E"/>
    <w:p w:rsidR="00B30B8E" w:rsidRDefault="00B30B8E" w:rsidP="00B30B8E">
      <w:pPr>
        <w:jc w:val="center"/>
        <w:rPr>
          <w:b/>
        </w:rPr>
      </w:pPr>
      <w:r w:rsidRPr="00504C3B">
        <w:rPr>
          <w:b/>
        </w:rPr>
        <w:t>Перечень лотов, начальной (минимальной) цены договора (цены лота)</w:t>
      </w:r>
      <w:r>
        <w:rPr>
          <w:b/>
        </w:rPr>
        <w:t>,</w:t>
      </w:r>
    </w:p>
    <w:p w:rsidR="00B30B8E" w:rsidRDefault="00B30B8E" w:rsidP="00B30B8E">
      <w:pPr>
        <w:jc w:val="center"/>
        <w:rPr>
          <w:b/>
        </w:rPr>
      </w:pPr>
      <w:r w:rsidRPr="00504C3B">
        <w:rPr>
          <w:b/>
        </w:rPr>
        <w:t>срок действия договоров</w:t>
      </w:r>
    </w:p>
    <w:p w:rsidR="00B30B8E" w:rsidRPr="009B6AD0" w:rsidRDefault="00B30B8E" w:rsidP="00B30B8E"/>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134"/>
        <w:gridCol w:w="1134"/>
        <w:gridCol w:w="1134"/>
        <w:gridCol w:w="1134"/>
        <w:gridCol w:w="1134"/>
        <w:gridCol w:w="1019"/>
        <w:gridCol w:w="1134"/>
      </w:tblGrid>
      <w:tr w:rsidR="00B30B8E" w:rsidRPr="004165C1" w:rsidTr="00B30B8E">
        <w:trPr>
          <w:trHeight w:val="855"/>
          <w:jc w:val="center"/>
        </w:trPr>
        <w:tc>
          <w:tcPr>
            <w:tcW w:w="675" w:type="dxa"/>
          </w:tcPr>
          <w:p w:rsidR="00B30B8E" w:rsidRPr="004165C1" w:rsidRDefault="00B30B8E" w:rsidP="00B30B8E">
            <w:pPr>
              <w:jc w:val="center"/>
              <w:rPr>
                <w:sz w:val="20"/>
                <w:szCs w:val="20"/>
              </w:rPr>
            </w:pPr>
            <w:r w:rsidRPr="004165C1">
              <w:rPr>
                <w:sz w:val="20"/>
                <w:szCs w:val="20"/>
              </w:rPr>
              <w:t>№ Лота</w:t>
            </w:r>
          </w:p>
        </w:tc>
        <w:tc>
          <w:tcPr>
            <w:tcW w:w="1843" w:type="dxa"/>
          </w:tcPr>
          <w:p w:rsidR="00B30B8E" w:rsidRPr="004165C1" w:rsidRDefault="00B30B8E" w:rsidP="00B30B8E">
            <w:pPr>
              <w:jc w:val="center"/>
              <w:rPr>
                <w:sz w:val="20"/>
                <w:szCs w:val="20"/>
              </w:rPr>
            </w:pPr>
            <w:r w:rsidRPr="004165C1">
              <w:rPr>
                <w:sz w:val="20"/>
                <w:szCs w:val="20"/>
              </w:rPr>
              <w:t>Местоположение нестационарного торгового объекта</w:t>
            </w:r>
          </w:p>
        </w:tc>
        <w:tc>
          <w:tcPr>
            <w:tcW w:w="1134" w:type="dxa"/>
          </w:tcPr>
          <w:p w:rsidR="00B30B8E" w:rsidRPr="004165C1" w:rsidRDefault="00B30B8E" w:rsidP="00B30B8E">
            <w:pPr>
              <w:jc w:val="center"/>
              <w:rPr>
                <w:sz w:val="20"/>
                <w:szCs w:val="20"/>
              </w:rPr>
            </w:pPr>
            <w:r w:rsidRPr="004165C1">
              <w:rPr>
                <w:sz w:val="20"/>
                <w:szCs w:val="20"/>
              </w:rPr>
              <w:t>№ места НТО</w:t>
            </w:r>
          </w:p>
        </w:tc>
        <w:tc>
          <w:tcPr>
            <w:tcW w:w="1134" w:type="dxa"/>
          </w:tcPr>
          <w:p w:rsidR="00B30B8E" w:rsidRPr="004165C1" w:rsidRDefault="00B30B8E" w:rsidP="00B30B8E">
            <w:pPr>
              <w:jc w:val="center"/>
              <w:rPr>
                <w:sz w:val="20"/>
                <w:szCs w:val="20"/>
              </w:rPr>
            </w:pPr>
            <w:r w:rsidRPr="004165C1">
              <w:rPr>
                <w:sz w:val="20"/>
                <w:szCs w:val="20"/>
              </w:rPr>
              <w:t>Вид нестационарного торгового объекта</w:t>
            </w:r>
          </w:p>
        </w:tc>
        <w:tc>
          <w:tcPr>
            <w:tcW w:w="1134" w:type="dxa"/>
          </w:tcPr>
          <w:p w:rsidR="00B30B8E" w:rsidRPr="004165C1" w:rsidRDefault="00B30B8E" w:rsidP="00B30B8E">
            <w:pPr>
              <w:jc w:val="center"/>
              <w:rPr>
                <w:sz w:val="20"/>
                <w:szCs w:val="20"/>
              </w:rPr>
            </w:pPr>
            <w:r w:rsidRPr="004165C1">
              <w:rPr>
                <w:sz w:val="20"/>
                <w:szCs w:val="20"/>
              </w:rPr>
              <w:t>Вид деятельности  специализация (при ее наличии) НТО</w:t>
            </w:r>
          </w:p>
        </w:tc>
        <w:tc>
          <w:tcPr>
            <w:tcW w:w="1134" w:type="dxa"/>
          </w:tcPr>
          <w:p w:rsidR="00B30B8E" w:rsidRPr="004165C1" w:rsidRDefault="00B30B8E" w:rsidP="00B30B8E">
            <w:pPr>
              <w:jc w:val="center"/>
              <w:rPr>
                <w:sz w:val="20"/>
                <w:szCs w:val="20"/>
              </w:rPr>
            </w:pPr>
            <w:r w:rsidRPr="004165C1">
              <w:rPr>
                <w:sz w:val="20"/>
                <w:szCs w:val="20"/>
              </w:rPr>
              <w:t>Площадь места размещения нестационарного торгового объекта, кв.м.</w:t>
            </w:r>
          </w:p>
        </w:tc>
        <w:tc>
          <w:tcPr>
            <w:tcW w:w="1134" w:type="dxa"/>
          </w:tcPr>
          <w:p w:rsidR="00B30B8E" w:rsidRPr="004165C1" w:rsidRDefault="00B30B8E" w:rsidP="00B30B8E">
            <w:pPr>
              <w:jc w:val="center"/>
              <w:rPr>
                <w:sz w:val="20"/>
                <w:szCs w:val="20"/>
              </w:rPr>
            </w:pPr>
            <w:r w:rsidRPr="004165C1">
              <w:rPr>
                <w:sz w:val="20"/>
                <w:szCs w:val="20"/>
              </w:rPr>
              <w:t>Срок действия договора</w:t>
            </w:r>
          </w:p>
        </w:tc>
        <w:tc>
          <w:tcPr>
            <w:tcW w:w="1019" w:type="dxa"/>
          </w:tcPr>
          <w:p w:rsidR="00B30B8E" w:rsidRPr="004165C1" w:rsidRDefault="00B30B8E" w:rsidP="00B30B8E">
            <w:pPr>
              <w:widowControl w:val="0"/>
              <w:jc w:val="center"/>
              <w:rPr>
                <w:sz w:val="20"/>
                <w:szCs w:val="20"/>
              </w:rPr>
            </w:pPr>
            <w:r w:rsidRPr="004165C1">
              <w:rPr>
                <w:sz w:val="20"/>
                <w:szCs w:val="20"/>
              </w:rPr>
              <w:t>Задаток</w:t>
            </w:r>
          </w:p>
        </w:tc>
        <w:tc>
          <w:tcPr>
            <w:tcW w:w="1134" w:type="dxa"/>
          </w:tcPr>
          <w:p w:rsidR="00B30B8E" w:rsidRPr="004165C1" w:rsidRDefault="00B30B8E" w:rsidP="00B30B8E">
            <w:pPr>
              <w:jc w:val="center"/>
              <w:rPr>
                <w:sz w:val="20"/>
                <w:szCs w:val="20"/>
              </w:rPr>
            </w:pPr>
            <w:r w:rsidRPr="004165C1">
              <w:rPr>
                <w:sz w:val="20"/>
                <w:szCs w:val="20"/>
              </w:rPr>
              <w:t>Шаг аукциона</w:t>
            </w:r>
          </w:p>
          <w:p w:rsidR="00B30B8E" w:rsidRPr="004165C1" w:rsidRDefault="00B30B8E" w:rsidP="00B30B8E">
            <w:pPr>
              <w:widowControl w:val="0"/>
              <w:jc w:val="center"/>
              <w:rPr>
                <w:sz w:val="20"/>
                <w:szCs w:val="20"/>
              </w:rPr>
            </w:pPr>
            <w:r w:rsidRPr="004165C1">
              <w:rPr>
                <w:sz w:val="20"/>
                <w:szCs w:val="20"/>
              </w:rPr>
              <w:t>5% (руб.)</w:t>
            </w:r>
          </w:p>
        </w:tc>
      </w:tr>
      <w:tr w:rsidR="00C20E34" w:rsidRPr="004165C1" w:rsidTr="00B30B8E">
        <w:trPr>
          <w:trHeight w:val="1130"/>
          <w:jc w:val="center"/>
        </w:trPr>
        <w:tc>
          <w:tcPr>
            <w:tcW w:w="675" w:type="dxa"/>
          </w:tcPr>
          <w:p w:rsidR="00C20E34" w:rsidRPr="004165C1" w:rsidRDefault="00C20E34" w:rsidP="00B30B8E">
            <w:pPr>
              <w:jc w:val="center"/>
              <w:rPr>
                <w:sz w:val="20"/>
                <w:szCs w:val="20"/>
              </w:rPr>
            </w:pPr>
            <w:r w:rsidRPr="004165C1">
              <w:rPr>
                <w:sz w:val="20"/>
                <w:szCs w:val="20"/>
              </w:rPr>
              <w:t>1.</w:t>
            </w:r>
          </w:p>
        </w:tc>
        <w:tc>
          <w:tcPr>
            <w:tcW w:w="1843" w:type="dxa"/>
            <w:vAlign w:val="center"/>
          </w:tcPr>
          <w:p w:rsidR="00C20E34" w:rsidRPr="004165C1" w:rsidRDefault="00C20E34" w:rsidP="00B30B8E">
            <w:pPr>
              <w:tabs>
                <w:tab w:val="num" w:pos="540"/>
              </w:tabs>
              <w:jc w:val="center"/>
              <w:rPr>
                <w:bCs/>
                <w:sz w:val="20"/>
                <w:szCs w:val="20"/>
              </w:rPr>
            </w:pPr>
            <w:r w:rsidRPr="004165C1">
              <w:rPr>
                <w:sz w:val="20"/>
                <w:szCs w:val="20"/>
              </w:rPr>
              <w:t xml:space="preserve">Волгоградская область, </w:t>
            </w:r>
            <w:proofErr w:type="spellStart"/>
            <w:r w:rsidRPr="004165C1">
              <w:rPr>
                <w:sz w:val="20"/>
                <w:szCs w:val="20"/>
              </w:rPr>
              <w:t>Иловлинский</w:t>
            </w:r>
            <w:proofErr w:type="spellEnd"/>
            <w:r w:rsidRPr="004165C1">
              <w:rPr>
                <w:sz w:val="20"/>
                <w:szCs w:val="20"/>
              </w:rPr>
              <w:t xml:space="preserve">  район, р.п. </w:t>
            </w:r>
            <w:proofErr w:type="spellStart"/>
            <w:r w:rsidRPr="004165C1">
              <w:rPr>
                <w:sz w:val="20"/>
                <w:szCs w:val="20"/>
              </w:rPr>
              <w:t>Иловля</w:t>
            </w:r>
            <w:proofErr w:type="spellEnd"/>
            <w:r w:rsidRPr="004165C1">
              <w:rPr>
                <w:sz w:val="20"/>
                <w:szCs w:val="20"/>
              </w:rPr>
              <w:t>, 888 км</w:t>
            </w:r>
            <w:proofErr w:type="gramStart"/>
            <w:r w:rsidRPr="004165C1">
              <w:rPr>
                <w:sz w:val="20"/>
                <w:szCs w:val="20"/>
              </w:rPr>
              <w:t>.</w:t>
            </w:r>
            <w:proofErr w:type="gramEnd"/>
            <w:r w:rsidRPr="004165C1">
              <w:rPr>
                <w:sz w:val="20"/>
                <w:szCs w:val="20"/>
              </w:rPr>
              <w:t xml:space="preserve"> </w:t>
            </w:r>
            <w:proofErr w:type="gramStart"/>
            <w:r w:rsidRPr="004165C1">
              <w:rPr>
                <w:sz w:val="20"/>
                <w:szCs w:val="20"/>
              </w:rPr>
              <w:t>а</w:t>
            </w:r>
            <w:proofErr w:type="gramEnd"/>
            <w:r w:rsidRPr="004165C1">
              <w:rPr>
                <w:sz w:val="20"/>
                <w:szCs w:val="20"/>
              </w:rPr>
              <w:t xml:space="preserve">втомобильной дороги Р-22 «Каспий» М-4 «Дон» - Тамбов-Волгоград-Астрахань. </w:t>
            </w:r>
          </w:p>
        </w:tc>
        <w:tc>
          <w:tcPr>
            <w:tcW w:w="1134" w:type="dxa"/>
          </w:tcPr>
          <w:p w:rsidR="00C20E34" w:rsidRPr="004165C1" w:rsidRDefault="00C20E34" w:rsidP="00B30B8E">
            <w:pPr>
              <w:tabs>
                <w:tab w:val="num" w:pos="540"/>
              </w:tabs>
              <w:jc w:val="center"/>
              <w:rPr>
                <w:sz w:val="20"/>
                <w:szCs w:val="20"/>
              </w:rPr>
            </w:pPr>
          </w:p>
          <w:p w:rsidR="00C20E34" w:rsidRDefault="00C20E34" w:rsidP="00B30B8E">
            <w:pPr>
              <w:tabs>
                <w:tab w:val="num" w:pos="540"/>
              </w:tabs>
              <w:jc w:val="center"/>
              <w:rPr>
                <w:sz w:val="20"/>
                <w:szCs w:val="20"/>
              </w:rPr>
            </w:pPr>
          </w:p>
          <w:p w:rsidR="00C20E34" w:rsidRDefault="00C20E34" w:rsidP="00B30B8E">
            <w:pPr>
              <w:tabs>
                <w:tab w:val="num" w:pos="540"/>
              </w:tabs>
              <w:jc w:val="center"/>
              <w:rPr>
                <w:sz w:val="20"/>
                <w:szCs w:val="20"/>
              </w:rPr>
            </w:pPr>
          </w:p>
          <w:p w:rsidR="00C20E34" w:rsidRDefault="00C20E34" w:rsidP="00B30B8E">
            <w:pPr>
              <w:tabs>
                <w:tab w:val="num" w:pos="540"/>
              </w:tabs>
              <w:jc w:val="center"/>
              <w:rPr>
                <w:sz w:val="20"/>
                <w:szCs w:val="20"/>
              </w:rPr>
            </w:pPr>
          </w:p>
          <w:p w:rsidR="00C20E34" w:rsidRDefault="00C20E34" w:rsidP="00B30B8E">
            <w:pPr>
              <w:tabs>
                <w:tab w:val="num" w:pos="540"/>
              </w:tabs>
              <w:jc w:val="center"/>
              <w:rPr>
                <w:sz w:val="20"/>
                <w:szCs w:val="20"/>
              </w:rPr>
            </w:pPr>
          </w:p>
          <w:p w:rsidR="00C20E34" w:rsidRPr="004165C1" w:rsidRDefault="00C20E34" w:rsidP="00B30B8E">
            <w:pPr>
              <w:tabs>
                <w:tab w:val="num" w:pos="540"/>
              </w:tabs>
              <w:jc w:val="center"/>
              <w:rPr>
                <w:sz w:val="20"/>
                <w:szCs w:val="20"/>
              </w:rPr>
            </w:pPr>
            <w:r>
              <w:rPr>
                <w:sz w:val="20"/>
                <w:szCs w:val="20"/>
              </w:rPr>
              <w:t>32</w:t>
            </w:r>
          </w:p>
        </w:tc>
        <w:tc>
          <w:tcPr>
            <w:tcW w:w="1134" w:type="dxa"/>
            <w:vAlign w:val="center"/>
          </w:tcPr>
          <w:p w:rsidR="00C20E34" w:rsidRPr="004165C1" w:rsidRDefault="00C20E34" w:rsidP="00B30B8E">
            <w:pPr>
              <w:tabs>
                <w:tab w:val="num" w:pos="540"/>
              </w:tabs>
              <w:jc w:val="center"/>
              <w:rPr>
                <w:bCs/>
                <w:color w:val="000000"/>
                <w:sz w:val="20"/>
                <w:szCs w:val="20"/>
              </w:rPr>
            </w:pPr>
            <w:r w:rsidRPr="004165C1">
              <w:rPr>
                <w:sz w:val="20"/>
                <w:szCs w:val="20"/>
              </w:rPr>
              <w:t>Павильон</w:t>
            </w:r>
          </w:p>
        </w:tc>
        <w:tc>
          <w:tcPr>
            <w:tcW w:w="1134" w:type="dxa"/>
          </w:tcPr>
          <w:p w:rsidR="00C20E34" w:rsidRDefault="00C20E34" w:rsidP="00B30B8E">
            <w:pPr>
              <w:tabs>
                <w:tab w:val="num" w:pos="540"/>
              </w:tabs>
              <w:jc w:val="center"/>
              <w:rPr>
                <w:sz w:val="20"/>
                <w:szCs w:val="20"/>
              </w:rPr>
            </w:pPr>
          </w:p>
          <w:p w:rsidR="00C20E34" w:rsidRDefault="00C20E34" w:rsidP="00B30B8E">
            <w:pPr>
              <w:tabs>
                <w:tab w:val="num" w:pos="540"/>
              </w:tabs>
              <w:jc w:val="center"/>
              <w:rPr>
                <w:sz w:val="20"/>
                <w:szCs w:val="20"/>
              </w:rPr>
            </w:pPr>
          </w:p>
          <w:p w:rsidR="00C20E34" w:rsidRDefault="00C20E34" w:rsidP="00B30B8E">
            <w:pPr>
              <w:tabs>
                <w:tab w:val="num" w:pos="540"/>
              </w:tabs>
              <w:jc w:val="center"/>
              <w:rPr>
                <w:sz w:val="20"/>
                <w:szCs w:val="20"/>
              </w:rPr>
            </w:pPr>
          </w:p>
          <w:p w:rsidR="00C20E34" w:rsidRDefault="00C20E34" w:rsidP="00B30B8E">
            <w:pPr>
              <w:tabs>
                <w:tab w:val="num" w:pos="540"/>
              </w:tabs>
              <w:jc w:val="center"/>
              <w:rPr>
                <w:sz w:val="20"/>
                <w:szCs w:val="20"/>
              </w:rPr>
            </w:pPr>
          </w:p>
          <w:p w:rsidR="00C20E34" w:rsidRPr="004165C1" w:rsidRDefault="00C20E34" w:rsidP="00B30B8E">
            <w:pPr>
              <w:tabs>
                <w:tab w:val="num" w:pos="540"/>
              </w:tabs>
              <w:jc w:val="center"/>
              <w:rPr>
                <w:bCs/>
                <w:color w:val="000000"/>
                <w:sz w:val="20"/>
                <w:szCs w:val="20"/>
              </w:rPr>
            </w:pPr>
            <w:r>
              <w:rPr>
                <w:sz w:val="20"/>
                <w:szCs w:val="20"/>
              </w:rPr>
              <w:t>Розничная торговля</w:t>
            </w:r>
          </w:p>
        </w:tc>
        <w:tc>
          <w:tcPr>
            <w:tcW w:w="1134" w:type="dxa"/>
          </w:tcPr>
          <w:p w:rsidR="00C20E34" w:rsidRDefault="00C20E34" w:rsidP="00B30B8E">
            <w:pPr>
              <w:tabs>
                <w:tab w:val="num" w:pos="540"/>
              </w:tabs>
              <w:jc w:val="center"/>
              <w:rPr>
                <w:bCs/>
                <w:color w:val="000000"/>
                <w:sz w:val="20"/>
                <w:szCs w:val="20"/>
              </w:rPr>
            </w:pPr>
          </w:p>
          <w:p w:rsidR="00C20E34" w:rsidRDefault="00C20E34" w:rsidP="00B30B8E">
            <w:pPr>
              <w:tabs>
                <w:tab w:val="num" w:pos="540"/>
              </w:tabs>
              <w:jc w:val="center"/>
              <w:rPr>
                <w:bCs/>
                <w:color w:val="000000"/>
                <w:sz w:val="20"/>
                <w:szCs w:val="20"/>
              </w:rPr>
            </w:pPr>
          </w:p>
          <w:p w:rsidR="00C20E34" w:rsidRDefault="00C20E34" w:rsidP="00B30B8E">
            <w:pPr>
              <w:tabs>
                <w:tab w:val="num" w:pos="540"/>
              </w:tabs>
              <w:jc w:val="center"/>
              <w:rPr>
                <w:bCs/>
                <w:color w:val="000000"/>
                <w:sz w:val="20"/>
                <w:szCs w:val="20"/>
              </w:rPr>
            </w:pPr>
          </w:p>
          <w:p w:rsidR="00C20E34" w:rsidRDefault="00C20E34" w:rsidP="00B30B8E">
            <w:pPr>
              <w:tabs>
                <w:tab w:val="num" w:pos="540"/>
              </w:tabs>
              <w:jc w:val="center"/>
              <w:rPr>
                <w:bCs/>
                <w:color w:val="000000"/>
                <w:sz w:val="20"/>
                <w:szCs w:val="20"/>
              </w:rPr>
            </w:pPr>
          </w:p>
          <w:p w:rsidR="00C20E34" w:rsidRDefault="00C20E34" w:rsidP="00B30B8E">
            <w:pPr>
              <w:tabs>
                <w:tab w:val="num" w:pos="540"/>
              </w:tabs>
              <w:jc w:val="center"/>
              <w:rPr>
                <w:bCs/>
                <w:color w:val="000000"/>
                <w:sz w:val="20"/>
                <w:szCs w:val="20"/>
              </w:rPr>
            </w:pPr>
          </w:p>
          <w:p w:rsidR="00C20E34" w:rsidRPr="004165C1" w:rsidRDefault="00C20E34" w:rsidP="00B30B8E">
            <w:pPr>
              <w:tabs>
                <w:tab w:val="num" w:pos="540"/>
              </w:tabs>
              <w:jc w:val="center"/>
              <w:rPr>
                <w:bCs/>
                <w:color w:val="000000"/>
                <w:sz w:val="20"/>
                <w:szCs w:val="20"/>
              </w:rPr>
            </w:pPr>
            <w:r w:rsidRPr="004165C1">
              <w:rPr>
                <w:bCs/>
                <w:color w:val="000000"/>
                <w:sz w:val="20"/>
                <w:szCs w:val="20"/>
              </w:rPr>
              <w:t>64</w:t>
            </w:r>
          </w:p>
        </w:tc>
        <w:tc>
          <w:tcPr>
            <w:tcW w:w="1134" w:type="dxa"/>
          </w:tcPr>
          <w:p w:rsidR="00C20E34" w:rsidRDefault="00C20E34" w:rsidP="006D3555">
            <w:pPr>
              <w:tabs>
                <w:tab w:val="num" w:pos="540"/>
              </w:tabs>
              <w:jc w:val="center"/>
              <w:rPr>
                <w:bCs/>
                <w:color w:val="000000"/>
                <w:sz w:val="18"/>
                <w:szCs w:val="18"/>
              </w:rPr>
            </w:pPr>
          </w:p>
          <w:p w:rsidR="00C20E34" w:rsidRDefault="00C20E34" w:rsidP="006D3555">
            <w:pPr>
              <w:tabs>
                <w:tab w:val="num" w:pos="540"/>
              </w:tabs>
              <w:jc w:val="center"/>
              <w:rPr>
                <w:bCs/>
                <w:color w:val="000000"/>
                <w:sz w:val="18"/>
                <w:szCs w:val="18"/>
              </w:rPr>
            </w:pPr>
          </w:p>
          <w:p w:rsidR="00C20E34" w:rsidRDefault="00C20E34" w:rsidP="006D3555">
            <w:pPr>
              <w:tabs>
                <w:tab w:val="num" w:pos="540"/>
              </w:tabs>
              <w:jc w:val="center"/>
              <w:rPr>
                <w:bCs/>
                <w:color w:val="000000"/>
                <w:sz w:val="18"/>
                <w:szCs w:val="18"/>
              </w:rPr>
            </w:pPr>
          </w:p>
          <w:p w:rsidR="00C20E34" w:rsidRPr="00C20E34" w:rsidRDefault="00C20E34" w:rsidP="006D3555">
            <w:pPr>
              <w:tabs>
                <w:tab w:val="num" w:pos="540"/>
              </w:tabs>
              <w:jc w:val="center"/>
              <w:rPr>
                <w:bCs/>
                <w:color w:val="000000"/>
                <w:sz w:val="20"/>
                <w:szCs w:val="20"/>
              </w:rPr>
            </w:pPr>
          </w:p>
          <w:p w:rsidR="00C20E34" w:rsidRPr="003A6355" w:rsidRDefault="00C20E34" w:rsidP="006D3555">
            <w:pPr>
              <w:tabs>
                <w:tab w:val="num" w:pos="540"/>
              </w:tabs>
              <w:jc w:val="center"/>
              <w:rPr>
                <w:bCs/>
                <w:color w:val="000000"/>
                <w:sz w:val="18"/>
                <w:szCs w:val="18"/>
              </w:rPr>
            </w:pPr>
            <w:r w:rsidRPr="00C20E34">
              <w:rPr>
                <w:bCs/>
                <w:color w:val="000000"/>
                <w:sz w:val="20"/>
                <w:szCs w:val="20"/>
              </w:rPr>
              <w:t>03.02.2020 по 31.12.2020</w:t>
            </w:r>
          </w:p>
        </w:tc>
        <w:tc>
          <w:tcPr>
            <w:tcW w:w="1019" w:type="dxa"/>
          </w:tcPr>
          <w:p w:rsidR="00C20E34" w:rsidRDefault="00C20E34" w:rsidP="006D3555">
            <w:pPr>
              <w:jc w:val="center"/>
              <w:rPr>
                <w:sz w:val="18"/>
                <w:szCs w:val="18"/>
              </w:rPr>
            </w:pPr>
          </w:p>
          <w:p w:rsidR="00C20E34" w:rsidRDefault="00C20E34" w:rsidP="006D3555">
            <w:pPr>
              <w:jc w:val="center"/>
              <w:rPr>
                <w:sz w:val="18"/>
                <w:szCs w:val="18"/>
              </w:rPr>
            </w:pPr>
          </w:p>
          <w:p w:rsidR="00C20E34" w:rsidRDefault="00C20E34" w:rsidP="006D3555">
            <w:pPr>
              <w:jc w:val="center"/>
              <w:rPr>
                <w:sz w:val="18"/>
                <w:szCs w:val="18"/>
              </w:rPr>
            </w:pPr>
          </w:p>
          <w:p w:rsidR="00C20E34" w:rsidRDefault="00C20E34" w:rsidP="006D3555">
            <w:pPr>
              <w:jc w:val="center"/>
              <w:rPr>
                <w:sz w:val="18"/>
                <w:szCs w:val="18"/>
              </w:rPr>
            </w:pPr>
          </w:p>
          <w:p w:rsidR="00C20E34" w:rsidRDefault="00C20E34" w:rsidP="006D3555">
            <w:pPr>
              <w:jc w:val="center"/>
              <w:rPr>
                <w:sz w:val="18"/>
                <w:szCs w:val="18"/>
              </w:rPr>
            </w:pPr>
          </w:p>
          <w:p w:rsidR="00C20E34" w:rsidRPr="00C20E34" w:rsidRDefault="00C20E34" w:rsidP="006D3555">
            <w:pPr>
              <w:jc w:val="center"/>
              <w:rPr>
                <w:sz w:val="20"/>
                <w:szCs w:val="20"/>
              </w:rPr>
            </w:pPr>
            <w:r w:rsidRPr="00C20E34">
              <w:rPr>
                <w:sz w:val="20"/>
                <w:szCs w:val="20"/>
              </w:rPr>
              <w:t>31 680,00</w:t>
            </w:r>
          </w:p>
        </w:tc>
        <w:tc>
          <w:tcPr>
            <w:tcW w:w="1134" w:type="dxa"/>
          </w:tcPr>
          <w:p w:rsidR="00C20E34" w:rsidRDefault="00C20E34" w:rsidP="00B30B8E">
            <w:pPr>
              <w:jc w:val="center"/>
              <w:rPr>
                <w:sz w:val="20"/>
                <w:szCs w:val="20"/>
              </w:rPr>
            </w:pPr>
          </w:p>
          <w:p w:rsidR="00C20E34" w:rsidRDefault="00C20E34" w:rsidP="00B30B8E">
            <w:pPr>
              <w:jc w:val="center"/>
              <w:rPr>
                <w:sz w:val="20"/>
                <w:szCs w:val="20"/>
              </w:rPr>
            </w:pPr>
          </w:p>
          <w:p w:rsidR="00C20E34" w:rsidRDefault="00C20E34" w:rsidP="00B30B8E">
            <w:pPr>
              <w:jc w:val="center"/>
              <w:rPr>
                <w:sz w:val="20"/>
                <w:szCs w:val="20"/>
              </w:rPr>
            </w:pPr>
          </w:p>
          <w:p w:rsidR="00C20E34" w:rsidRDefault="00C20E34" w:rsidP="00B30B8E">
            <w:pPr>
              <w:jc w:val="center"/>
              <w:rPr>
                <w:sz w:val="20"/>
                <w:szCs w:val="20"/>
              </w:rPr>
            </w:pPr>
          </w:p>
          <w:p w:rsidR="00C20E34" w:rsidRPr="00C20E34" w:rsidRDefault="00C20E34" w:rsidP="00B30B8E">
            <w:pPr>
              <w:jc w:val="center"/>
              <w:rPr>
                <w:sz w:val="20"/>
                <w:szCs w:val="20"/>
              </w:rPr>
            </w:pPr>
            <w:r w:rsidRPr="00C20E34">
              <w:rPr>
                <w:sz w:val="20"/>
                <w:szCs w:val="20"/>
              </w:rPr>
              <w:t>1</w:t>
            </w:r>
            <w:r>
              <w:rPr>
                <w:sz w:val="20"/>
                <w:szCs w:val="20"/>
              </w:rPr>
              <w:t xml:space="preserve"> </w:t>
            </w:r>
            <w:r w:rsidRPr="00C20E34">
              <w:rPr>
                <w:sz w:val="20"/>
                <w:szCs w:val="20"/>
              </w:rPr>
              <w:t>584,00</w:t>
            </w:r>
          </w:p>
        </w:tc>
      </w:tr>
    </w:tbl>
    <w:p w:rsidR="004E353E" w:rsidRPr="002A0E7D" w:rsidRDefault="004E353E" w:rsidP="00C36A9E">
      <w:pPr>
        <w:spacing w:line="264" w:lineRule="auto"/>
        <w:ind w:firstLine="709"/>
        <w:jc w:val="both"/>
      </w:pPr>
    </w:p>
    <w:p w:rsidR="00C36A9E" w:rsidRDefault="00C36A9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Default="00B30B8E" w:rsidP="00FA68C4">
      <w:pPr>
        <w:autoSpaceDE w:val="0"/>
        <w:autoSpaceDN w:val="0"/>
        <w:adjustRightInd w:val="0"/>
        <w:ind w:firstLine="540"/>
        <w:jc w:val="both"/>
        <w:outlineLvl w:val="1"/>
        <w:rPr>
          <w:b/>
          <w:sz w:val="20"/>
          <w:szCs w:val="20"/>
        </w:rPr>
      </w:pPr>
    </w:p>
    <w:p w:rsidR="00B30B8E" w:rsidRPr="002A0E7D" w:rsidRDefault="00B30B8E" w:rsidP="00B30B8E">
      <w:pPr>
        <w:spacing w:line="264" w:lineRule="auto"/>
        <w:ind w:firstLine="709"/>
        <w:jc w:val="right"/>
      </w:pPr>
      <w:r w:rsidRPr="002A0E7D">
        <w:lastRenderedPageBreak/>
        <w:t>Приложение 2</w:t>
      </w:r>
    </w:p>
    <w:p w:rsidR="00B30B8E" w:rsidRPr="002A0E7D" w:rsidRDefault="00B30B8E" w:rsidP="00B30B8E">
      <w:pPr>
        <w:spacing w:line="264" w:lineRule="auto"/>
        <w:ind w:firstLine="709"/>
        <w:jc w:val="right"/>
      </w:pPr>
      <w:r w:rsidRPr="002A0E7D">
        <w:t>к аукционной документации</w:t>
      </w:r>
    </w:p>
    <w:p w:rsidR="00B30B8E" w:rsidRPr="002A0E7D" w:rsidRDefault="00B30B8E" w:rsidP="00B30B8E">
      <w:pPr>
        <w:pStyle w:val="ConsPlusNonformat"/>
        <w:jc w:val="both"/>
        <w:rPr>
          <w:rFonts w:ascii="Times New Roman" w:hAnsi="Times New Roman" w:cs="Times New Roman"/>
        </w:rPr>
      </w:pPr>
    </w:p>
    <w:p w:rsidR="00B30B8E" w:rsidRPr="002A0E7D" w:rsidRDefault="00B30B8E" w:rsidP="00B30B8E">
      <w:pPr>
        <w:pStyle w:val="ConsPlusNonformat"/>
        <w:jc w:val="both"/>
        <w:rPr>
          <w:rFonts w:ascii="Times New Roman" w:hAnsi="Times New Roman" w:cs="Times New Roman"/>
        </w:rPr>
      </w:pPr>
      <w:r w:rsidRPr="002A0E7D">
        <w:rPr>
          <w:rFonts w:ascii="Times New Roman" w:hAnsi="Times New Roman" w:cs="Times New Roman"/>
        </w:rPr>
        <w:t xml:space="preserve">                                                      </w:t>
      </w:r>
    </w:p>
    <w:p w:rsidR="00B30B8E" w:rsidRDefault="00B30B8E" w:rsidP="00B30B8E">
      <w:pPr>
        <w:pStyle w:val="ConsPlusNonformat"/>
        <w:ind w:left="6379"/>
        <w:rPr>
          <w:rFonts w:ascii="Times New Roman" w:hAnsi="Times New Roman" w:cs="Times New Roman"/>
        </w:rPr>
      </w:pPr>
      <w:r w:rsidRPr="002A0E7D">
        <w:rPr>
          <w:rFonts w:ascii="Times New Roman" w:hAnsi="Times New Roman" w:cs="Times New Roman"/>
        </w:rPr>
        <w:t>В Администрацию</w:t>
      </w:r>
      <w:r>
        <w:rPr>
          <w:rFonts w:ascii="Times New Roman" w:hAnsi="Times New Roman" w:cs="Times New Roman"/>
        </w:rPr>
        <w:t xml:space="preserve"> </w:t>
      </w:r>
    </w:p>
    <w:p w:rsidR="00B30B8E" w:rsidRDefault="00B30B8E" w:rsidP="00B30B8E">
      <w:pPr>
        <w:pStyle w:val="ConsPlusNonformat"/>
        <w:ind w:left="6379"/>
        <w:rPr>
          <w:rFonts w:ascii="Times New Roman" w:hAnsi="Times New Roman" w:cs="Times New Roman"/>
        </w:rPr>
      </w:pPr>
      <w:proofErr w:type="spellStart"/>
      <w:r>
        <w:rPr>
          <w:rFonts w:ascii="Times New Roman" w:hAnsi="Times New Roman" w:cs="Times New Roman"/>
        </w:rPr>
        <w:t>Иловлинского</w:t>
      </w:r>
      <w:proofErr w:type="spellEnd"/>
      <w:r>
        <w:rPr>
          <w:rFonts w:ascii="Times New Roman" w:hAnsi="Times New Roman" w:cs="Times New Roman"/>
        </w:rPr>
        <w:t xml:space="preserve"> городского поселения</w:t>
      </w:r>
    </w:p>
    <w:p w:rsidR="00B30B8E" w:rsidRDefault="00B30B8E" w:rsidP="00B30B8E">
      <w:pPr>
        <w:pStyle w:val="ConsPlusNonformat"/>
        <w:ind w:left="6379"/>
        <w:rPr>
          <w:rFonts w:ascii="Times New Roman" w:hAnsi="Times New Roman" w:cs="Times New Roman"/>
        </w:rPr>
      </w:pPr>
      <w:proofErr w:type="spellStart"/>
      <w:r>
        <w:rPr>
          <w:rFonts w:ascii="Times New Roman" w:hAnsi="Times New Roman" w:cs="Times New Roman"/>
        </w:rPr>
        <w:t>Иловлинского</w:t>
      </w:r>
      <w:proofErr w:type="spellEnd"/>
      <w:r>
        <w:rPr>
          <w:rFonts w:ascii="Times New Roman" w:hAnsi="Times New Roman" w:cs="Times New Roman"/>
        </w:rPr>
        <w:t xml:space="preserve"> муниципального района</w:t>
      </w:r>
    </w:p>
    <w:p w:rsidR="00B30B8E" w:rsidRPr="002A0E7D" w:rsidRDefault="00B30B8E" w:rsidP="00B30B8E">
      <w:pPr>
        <w:pStyle w:val="ConsPlusNonformat"/>
        <w:ind w:left="6379"/>
        <w:rPr>
          <w:rFonts w:ascii="Times New Roman" w:hAnsi="Times New Roman" w:cs="Times New Roman"/>
        </w:rPr>
      </w:pPr>
      <w:r>
        <w:rPr>
          <w:rFonts w:ascii="Times New Roman" w:hAnsi="Times New Roman" w:cs="Times New Roman"/>
        </w:rPr>
        <w:t xml:space="preserve">Волгоградской области </w:t>
      </w:r>
      <w:r w:rsidRPr="002A0E7D">
        <w:rPr>
          <w:rFonts w:ascii="Times New Roman" w:hAnsi="Times New Roman" w:cs="Times New Roman"/>
        </w:rPr>
        <w:t xml:space="preserve"> </w:t>
      </w:r>
    </w:p>
    <w:p w:rsidR="00B30B8E" w:rsidRPr="002A0E7D" w:rsidRDefault="00B30B8E" w:rsidP="00B30B8E">
      <w:pPr>
        <w:pStyle w:val="ConsPlusNonformat"/>
        <w:jc w:val="both"/>
        <w:rPr>
          <w:rFonts w:ascii="Times New Roman" w:hAnsi="Times New Roman" w:cs="Times New Roman"/>
        </w:rPr>
      </w:pPr>
    </w:p>
    <w:p w:rsidR="00B30B8E" w:rsidRPr="002A0E7D" w:rsidRDefault="00B30B8E" w:rsidP="00B30B8E">
      <w:pPr>
        <w:pStyle w:val="ConsPlusNonformat"/>
        <w:jc w:val="both"/>
        <w:rPr>
          <w:rFonts w:ascii="Times New Roman" w:hAnsi="Times New Roman" w:cs="Times New Roman"/>
        </w:rPr>
      </w:pPr>
    </w:p>
    <w:p w:rsidR="00B30B8E" w:rsidRPr="002A0E7D" w:rsidRDefault="00B30B8E" w:rsidP="00B30B8E">
      <w:pPr>
        <w:pStyle w:val="ConsPlusNonformat"/>
        <w:spacing w:line="288" w:lineRule="auto"/>
        <w:jc w:val="center"/>
        <w:rPr>
          <w:rFonts w:ascii="Times New Roman" w:hAnsi="Times New Roman" w:cs="Times New Roman"/>
        </w:rPr>
      </w:pPr>
      <w:bookmarkStart w:id="4" w:name="Par586"/>
      <w:bookmarkEnd w:id="4"/>
      <w:r w:rsidRPr="002A0E7D">
        <w:rPr>
          <w:rFonts w:ascii="Times New Roman" w:hAnsi="Times New Roman" w:cs="Times New Roman"/>
        </w:rPr>
        <w:t>ЗАЯВКА</w:t>
      </w:r>
    </w:p>
    <w:p w:rsidR="00B30B8E" w:rsidRPr="002A0E7D" w:rsidRDefault="00B30B8E" w:rsidP="00B30B8E">
      <w:pPr>
        <w:pStyle w:val="ConsPlusNonformat"/>
        <w:spacing w:line="288" w:lineRule="auto"/>
        <w:jc w:val="center"/>
        <w:rPr>
          <w:rFonts w:ascii="Times New Roman" w:hAnsi="Times New Roman" w:cs="Times New Roman"/>
        </w:rPr>
      </w:pPr>
      <w:r w:rsidRPr="002A0E7D">
        <w:rPr>
          <w:rFonts w:ascii="Times New Roman" w:hAnsi="Times New Roman" w:cs="Times New Roman"/>
        </w:rPr>
        <w:t>на участие в аукционе на право размещения</w:t>
      </w:r>
    </w:p>
    <w:p w:rsidR="00B30B8E" w:rsidRPr="002A0E7D" w:rsidRDefault="00B30B8E" w:rsidP="00B30B8E">
      <w:pPr>
        <w:pStyle w:val="ConsPlusNonformat"/>
        <w:spacing w:line="288" w:lineRule="auto"/>
        <w:jc w:val="center"/>
        <w:rPr>
          <w:rFonts w:ascii="Times New Roman" w:hAnsi="Times New Roman" w:cs="Times New Roman"/>
        </w:rPr>
      </w:pPr>
      <w:r w:rsidRPr="002A0E7D">
        <w:rPr>
          <w:rFonts w:ascii="Times New Roman" w:hAnsi="Times New Roman" w:cs="Times New Roman"/>
        </w:rPr>
        <w:t>нестационарного торгового объекта</w:t>
      </w:r>
    </w:p>
    <w:p w:rsidR="00B30B8E" w:rsidRPr="002A0E7D" w:rsidRDefault="00B30B8E" w:rsidP="00B30B8E">
      <w:pPr>
        <w:pStyle w:val="ConsPlusNonformat"/>
        <w:spacing w:line="288" w:lineRule="auto"/>
        <w:jc w:val="both"/>
        <w:rPr>
          <w:rFonts w:ascii="Times New Roman" w:hAnsi="Times New Roman" w:cs="Times New Roman"/>
        </w:rPr>
      </w:pP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Заявитель _____________________________________________________________________________________</w:t>
      </w:r>
    </w:p>
    <w:p w:rsidR="00B30B8E" w:rsidRPr="00111172" w:rsidRDefault="00B30B8E" w:rsidP="00B30B8E">
      <w:pPr>
        <w:pStyle w:val="ConsPlusNonformat"/>
        <w:spacing w:line="288" w:lineRule="auto"/>
        <w:jc w:val="center"/>
        <w:rPr>
          <w:rFonts w:ascii="Times New Roman" w:hAnsi="Times New Roman" w:cs="Times New Roman"/>
          <w:sz w:val="16"/>
          <w:szCs w:val="16"/>
        </w:rPr>
      </w:pPr>
      <w:r w:rsidRPr="00111172">
        <w:rPr>
          <w:rFonts w:ascii="Times New Roman" w:hAnsi="Times New Roman" w:cs="Times New Roman"/>
          <w:sz w:val="16"/>
          <w:szCs w:val="16"/>
        </w:rPr>
        <w:t>наименование, адрес, ИНН, ОГРН (для юридического лица), фамилия,</w:t>
      </w:r>
    </w:p>
    <w:p w:rsidR="00B30B8E" w:rsidRPr="002A0E7D" w:rsidRDefault="00B30B8E" w:rsidP="00B30B8E">
      <w:pPr>
        <w:pStyle w:val="ConsPlusNonformat"/>
        <w:spacing w:line="288" w:lineRule="auto"/>
        <w:jc w:val="both"/>
        <w:rPr>
          <w:rFonts w:ascii="Times New Roman" w:hAnsi="Times New Roman" w:cs="Times New Roman"/>
        </w:rPr>
      </w:pPr>
      <w:r w:rsidRPr="002A0E7D">
        <w:rPr>
          <w:rFonts w:ascii="Times New Roman" w:hAnsi="Times New Roman" w:cs="Times New Roman"/>
        </w:rPr>
        <w:t>______________________________________________________________________________________________</w:t>
      </w:r>
    </w:p>
    <w:p w:rsidR="00B30B8E" w:rsidRPr="00111172" w:rsidRDefault="00B30B8E" w:rsidP="00B30B8E">
      <w:pPr>
        <w:pStyle w:val="ConsPlusNonformat"/>
        <w:spacing w:line="288" w:lineRule="auto"/>
        <w:jc w:val="center"/>
        <w:rPr>
          <w:rFonts w:ascii="Times New Roman" w:hAnsi="Times New Roman" w:cs="Times New Roman"/>
          <w:sz w:val="16"/>
          <w:szCs w:val="16"/>
        </w:rPr>
      </w:pPr>
      <w:r w:rsidRPr="00111172">
        <w:rPr>
          <w:rFonts w:ascii="Times New Roman" w:hAnsi="Times New Roman" w:cs="Times New Roman"/>
          <w:sz w:val="16"/>
          <w:szCs w:val="16"/>
        </w:rPr>
        <w:t>имя, отчество, паспортные данные, сведения о регистрации, ОГРНИП</w:t>
      </w:r>
    </w:p>
    <w:p w:rsidR="00B30B8E" w:rsidRPr="002A0E7D" w:rsidRDefault="00B30B8E" w:rsidP="00B30B8E">
      <w:pPr>
        <w:pStyle w:val="ConsPlusNonformat"/>
        <w:spacing w:line="288" w:lineRule="auto"/>
        <w:jc w:val="both"/>
        <w:rPr>
          <w:rFonts w:ascii="Times New Roman" w:hAnsi="Times New Roman" w:cs="Times New Roman"/>
        </w:rPr>
      </w:pPr>
      <w:r w:rsidRPr="002A0E7D">
        <w:rPr>
          <w:rFonts w:ascii="Times New Roman" w:hAnsi="Times New Roman" w:cs="Times New Roman"/>
        </w:rPr>
        <w:t>______________________________________________________________________________________________</w:t>
      </w:r>
    </w:p>
    <w:p w:rsidR="00B30B8E" w:rsidRPr="00111172" w:rsidRDefault="00B30B8E" w:rsidP="00B30B8E">
      <w:pPr>
        <w:pStyle w:val="ConsPlusNonformat"/>
        <w:spacing w:line="288"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111172">
        <w:rPr>
          <w:rFonts w:ascii="Times New Roman" w:hAnsi="Times New Roman" w:cs="Times New Roman"/>
          <w:sz w:val="16"/>
          <w:szCs w:val="16"/>
        </w:rPr>
        <w:t xml:space="preserve">(для индивидуального предпринимателя), номер контактного телефона (при наличии), адрес электронной почты </w:t>
      </w:r>
    </w:p>
    <w:p w:rsidR="00B30B8E" w:rsidRPr="002A0E7D" w:rsidRDefault="00B30B8E" w:rsidP="00B30B8E">
      <w:pPr>
        <w:pStyle w:val="ConsPlusNonformat"/>
        <w:spacing w:line="288" w:lineRule="auto"/>
        <w:ind w:firstLine="426"/>
        <w:jc w:val="both"/>
        <w:rPr>
          <w:rFonts w:ascii="Times New Roman" w:hAnsi="Times New Roman" w:cs="Times New Roman"/>
        </w:rPr>
      </w:pPr>
    </w:p>
    <w:p w:rsidR="00B30B8E" w:rsidRPr="002A0E7D" w:rsidRDefault="00B30B8E" w:rsidP="00B30B8E">
      <w:pPr>
        <w:pStyle w:val="ConsPlusNonformat"/>
        <w:spacing w:line="288" w:lineRule="auto"/>
        <w:jc w:val="both"/>
        <w:rPr>
          <w:rFonts w:ascii="Times New Roman" w:hAnsi="Times New Roman" w:cs="Times New Roman"/>
        </w:rPr>
      </w:pPr>
      <w:proofErr w:type="gramStart"/>
      <w:r w:rsidRPr="002A0E7D">
        <w:rPr>
          <w:rFonts w:ascii="Times New Roman" w:hAnsi="Times New Roman" w:cs="Times New Roman"/>
        </w:rPr>
        <w:t xml:space="preserve">извещает  о  своем  желании  принять участие в аукционе на право размещения нестационарного торгового объекта площадью _____ кв. м, указанного в лоте </w:t>
      </w:r>
      <w:r>
        <w:rPr>
          <w:rFonts w:ascii="Times New Roman" w:hAnsi="Times New Roman" w:cs="Times New Roman"/>
        </w:rPr>
        <w:t>№</w:t>
      </w:r>
      <w:r w:rsidRPr="002A0E7D">
        <w:rPr>
          <w:rFonts w:ascii="Times New Roman" w:hAnsi="Times New Roman" w:cs="Times New Roman"/>
        </w:rPr>
        <w:t xml:space="preserve"> ___________, который  состоится на условиях, указанных  в  Извещении  о  проведении  открытого аукциона и опубликованных в </w:t>
      </w:r>
      <w:r>
        <w:rPr>
          <w:rFonts w:ascii="Times New Roman" w:hAnsi="Times New Roman" w:cs="Times New Roman"/>
        </w:rPr>
        <w:t xml:space="preserve">информационном  Бюллетене «Вестник </w:t>
      </w:r>
      <w:proofErr w:type="spellStart"/>
      <w:r>
        <w:rPr>
          <w:rFonts w:ascii="Times New Roman" w:hAnsi="Times New Roman" w:cs="Times New Roman"/>
        </w:rPr>
        <w:t>Иловлинского</w:t>
      </w:r>
      <w:proofErr w:type="spellEnd"/>
      <w:r>
        <w:rPr>
          <w:rFonts w:ascii="Times New Roman" w:hAnsi="Times New Roman" w:cs="Times New Roman"/>
        </w:rPr>
        <w:t xml:space="preserve"> городского поселения»</w:t>
      </w:r>
      <w:r w:rsidRPr="002A0E7D">
        <w:rPr>
          <w:rFonts w:ascii="Times New Roman" w:hAnsi="Times New Roman" w:cs="Times New Roman"/>
        </w:rPr>
        <w:t xml:space="preserve"> </w:t>
      </w:r>
      <w:r>
        <w:rPr>
          <w:rFonts w:ascii="Times New Roman" w:hAnsi="Times New Roman" w:cs="Times New Roman"/>
        </w:rPr>
        <w:t xml:space="preserve"> </w:t>
      </w:r>
      <w:r w:rsidRPr="002A0E7D">
        <w:rPr>
          <w:rFonts w:ascii="Times New Roman" w:hAnsi="Times New Roman" w:cs="Times New Roman"/>
        </w:rPr>
        <w:t xml:space="preserve"> и на официальном сайте Администрации</w:t>
      </w:r>
      <w:r>
        <w:rPr>
          <w:rFonts w:ascii="Times New Roman" w:hAnsi="Times New Roman" w:cs="Times New Roman"/>
        </w:rPr>
        <w:t xml:space="preserve"> </w:t>
      </w:r>
      <w:proofErr w:type="spellStart"/>
      <w:r>
        <w:rPr>
          <w:rFonts w:ascii="Times New Roman" w:hAnsi="Times New Roman" w:cs="Times New Roman"/>
        </w:rPr>
        <w:t>Иловлинского</w:t>
      </w:r>
      <w:proofErr w:type="spellEnd"/>
      <w:r>
        <w:rPr>
          <w:rFonts w:ascii="Times New Roman" w:hAnsi="Times New Roman" w:cs="Times New Roman"/>
        </w:rPr>
        <w:t xml:space="preserve"> городского поселения</w:t>
      </w:r>
      <w:r w:rsidRPr="002A0E7D">
        <w:rPr>
          <w:rFonts w:ascii="Times New Roman" w:hAnsi="Times New Roman" w:cs="Times New Roman"/>
        </w:rPr>
        <w:t xml:space="preserve">. </w:t>
      </w:r>
      <w:proofErr w:type="gramEnd"/>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 xml:space="preserve">    Заявитель _______________________________________________________________________ принимает   </w:t>
      </w:r>
    </w:p>
    <w:p w:rsidR="00B30B8E" w:rsidRPr="00111172" w:rsidRDefault="00B30B8E" w:rsidP="00B30B8E">
      <w:pPr>
        <w:pStyle w:val="ConsPlusNonformat"/>
        <w:spacing w:line="288" w:lineRule="auto"/>
        <w:ind w:firstLine="426"/>
        <w:jc w:val="both"/>
        <w:rPr>
          <w:rFonts w:ascii="Times New Roman" w:hAnsi="Times New Roman" w:cs="Times New Roman"/>
          <w:sz w:val="16"/>
          <w:szCs w:val="16"/>
        </w:rPr>
      </w:pPr>
      <w:r w:rsidRPr="002A0E7D">
        <w:rPr>
          <w:rFonts w:ascii="Times New Roman" w:hAnsi="Times New Roman" w:cs="Times New Roman"/>
        </w:rPr>
        <w:t xml:space="preserve">                                                          </w:t>
      </w:r>
      <w:r w:rsidRPr="00111172">
        <w:rPr>
          <w:rFonts w:ascii="Times New Roman" w:hAnsi="Times New Roman" w:cs="Times New Roman"/>
          <w:sz w:val="16"/>
          <w:szCs w:val="16"/>
        </w:rPr>
        <w:t>(наименование заявителя)</w:t>
      </w:r>
    </w:p>
    <w:p w:rsidR="00B30B8E" w:rsidRPr="002A0E7D" w:rsidRDefault="00B30B8E" w:rsidP="00B30B8E">
      <w:pPr>
        <w:pStyle w:val="ConsPlusNonformat"/>
        <w:spacing w:line="288" w:lineRule="auto"/>
        <w:jc w:val="both"/>
        <w:rPr>
          <w:rFonts w:ascii="Times New Roman" w:hAnsi="Times New Roman" w:cs="Times New Roman"/>
        </w:rPr>
      </w:pPr>
      <w:proofErr w:type="gramStart"/>
      <w:r w:rsidRPr="002A0E7D">
        <w:rPr>
          <w:rFonts w:ascii="Times New Roman" w:hAnsi="Times New Roman" w:cs="Times New Roman"/>
        </w:rPr>
        <w:t>на себя обязательства  по  безусловному  выполнению  правил  участия  в  аукционе в соответствии с условиями</w:t>
      </w:r>
      <w:proofErr w:type="gramEnd"/>
      <w:r w:rsidRPr="002A0E7D">
        <w:rPr>
          <w:rFonts w:ascii="Times New Roman" w:hAnsi="Times New Roman" w:cs="Times New Roman"/>
        </w:rPr>
        <w:t xml:space="preserve"> аукциона на право размещения нестационарного торгового объекта.</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 xml:space="preserve">    Заявитель ___________________________________________________________________________________</w:t>
      </w:r>
    </w:p>
    <w:p w:rsidR="00B30B8E" w:rsidRPr="00111172" w:rsidRDefault="00B30B8E" w:rsidP="00B30B8E">
      <w:pPr>
        <w:pStyle w:val="ConsPlusNonformat"/>
        <w:spacing w:line="288" w:lineRule="auto"/>
        <w:ind w:firstLine="426"/>
        <w:jc w:val="both"/>
        <w:rPr>
          <w:rFonts w:ascii="Times New Roman" w:hAnsi="Times New Roman" w:cs="Times New Roman"/>
          <w:sz w:val="16"/>
          <w:szCs w:val="16"/>
        </w:rPr>
      </w:pPr>
      <w:r w:rsidRPr="0011117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11172">
        <w:rPr>
          <w:rFonts w:ascii="Times New Roman" w:hAnsi="Times New Roman" w:cs="Times New Roman"/>
          <w:sz w:val="16"/>
          <w:szCs w:val="16"/>
        </w:rPr>
        <w:t xml:space="preserve">     (наименование заявителя)</w:t>
      </w:r>
    </w:p>
    <w:p w:rsidR="00B30B8E" w:rsidRPr="002A0E7D" w:rsidRDefault="00B30B8E" w:rsidP="00B30B8E">
      <w:pPr>
        <w:pStyle w:val="ConsPlusNonformat"/>
        <w:spacing w:line="288" w:lineRule="auto"/>
        <w:jc w:val="both"/>
        <w:rPr>
          <w:rFonts w:ascii="Times New Roman" w:hAnsi="Times New Roman" w:cs="Times New Roman"/>
        </w:rPr>
      </w:pPr>
      <w:r w:rsidRPr="002A0E7D">
        <w:rPr>
          <w:rFonts w:ascii="Times New Roman" w:hAnsi="Times New Roman" w:cs="Times New Roman"/>
        </w:rPr>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аукционной документацией сроки;</w:t>
      </w:r>
    </w:p>
    <w:p w:rsidR="00B30B8E" w:rsidRPr="002A0E7D" w:rsidRDefault="00B30B8E" w:rsidP="00B30B8E">
      <w:pPr>
        <w:pStyle w:val="ConsPlusNonformat"/>
        <w:spacing w:line="288" w:lineRule="auto"/>
        <w:jc w:val="both"/>
        <w:rPr>
          <w:rFonts w:ascii="Times New Roman" w:hAnsi="Times New Roman" w:cs="Times New Roman"/>
        </w:rPr>
      </w:pPr>
      <w:r w:rsidRPr="002A0E7D">
        <w:rPr>
          <w:rFonts w:ascii="Times New Roman" w:hAnsi="Times New Roman" w:cs="Times New Roman"/>
        </w:rPr>
        <w:t>в  случае  признания  единственным  участником аукциона обязуется заключить договор по начальной (минимальной) цене договора (цене лота).</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 xml:space="preserve">    Перечень прилагаемых документов:</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B30B8E" w:rsidRPr="002A0E7D" w:rsidRDefault="00B30B8E" w:rsidP="00B30B8E">
      <w:pPr>
        <w:pStyle w:val="ConsPlusNonformat"/>
        <w:spacing w:line="288" w:lineRule="auto"/>
        <w:ind w:firstLine="426"/>
        <w:jc w:val="both"/>
        <w:rPr>
          <w:rFonts w:ascii="Times New Roman" w:hAnsi="Times New Roman" w:cs="Times New Roman"/>
        </w:rPr>
      </w:pP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 xml:space="preserve">(Ф.И.О. заявителя) </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proofErr w:type="gramStart"/>
      <w:r w:rsidRPr="002A0E7D">
        <w:rPr>
          <w:rFonts w:ascii="Times New Roman" w:hAnsi="Times New Roman" w:cs="Times New Roman"/>
        </w:rPr>
        <w:t>(должность (при наличии)</w:t>
      </w:r>
      <w:proofErr w:type="gramEnd"/>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 xml:space="preserve">(подпись) </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(расшифровка подписи)</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Печать (при наличии)</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______________________________________</w:t>
      </w:r>
    </w:p>
    <w:p w:rsidR="00B30B8E" w:rsidRPr="002A0E7D" w:rsidRDefault="00B30B8E" w:rsidP="00B30B8E">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Дата</w:t>
      </w:r>
    </w:p>
    <w:p w:rsidR="00B30B8E" w:rsidRPr="002A0E7D" w:rsidRDefault="00B30B8E" w:rsidP="00B30B8E">
      <w:pPr>
        <w:spacing w:line="264" w:lineRule="auto"/>
        <w:ind w:firstLine="709"/>
        <w:jc w:val="right"/>
        <w:sectPr w:rsidR="00B30B8E" w:rsidRPr="002A0E7D" w:rsidSect="00B30B8E">
          <w:pgSz w:w="11906" w:h="16838"/>
          <w:pgMar w:top="709" w:right="851" w:bottom="851" w:left="1134" w:header="709" w:footer="709" w:gutter="0"/>
          <w:cols w:space="708"/>
          <w:docGrid w:linePitch="360"/>
        </w:sectPr>
      </w:pPr>
    </w:p>
    <w:p w:rsidR="00B30B8E" w:rsidRPr="002A0E7D" w:rsidRDefault="00B30B8E" w:rsidP="00B30B8E">
      <w:pPr>
        <w:spacing w:line="264" w:lineRule="auto"/>
        <w:ind w:firstLine="709"/>
        <w:jc w:val="right"/>
      </w:pPr>
      <w:r w:rsidRPr="002A0E7D">
        <w:lastRenderedPageBreak/>
        <w:t>Приложение 3</w:t>
      </w:r>
    </w:p>
    <w:p w:rsidR="00B30B8E" w:rsidRPr="002A0E7D" w:rsidRDefault="00B30B8E" w:rsidP="00B30B8E">
      <w:pPr>
        <w:spacing w:line="264" w:lineRule="auto"/>
        <w:ind w:firstLine="709"/>
        <w:jc w:val="right"/>
      </w:pPr>
      <w:r w:rsidRPr="002A0E7D">
        <w:t>к аукционной документации</w:t>
      </w:r>
    </w:p>
    <w:p w:rsidR="00B30B8E" w:rsidRPr="00566A24" w:rsidRDefault="00B30B8E" w:rsidP="00B30B8E">
      <w:pPr>
        <w:spacing w:line="264" w:lineRule="auto"/>
        <w:ind w:firstLine="709"/>
        <w:jc w:val="right"/>
        <w:rPr>
          <w:b/>
        </w:rPr>
      </w:pPr>
    </w:p>
    <w:p w:rsidR="00B30B8E" w:rsidRPr="00EB0842" w:rsidRDefault="00B30B8E" w:rsidP="00B30B8E">
      <w:pPr>
        <w:widowControl w:val="0"/>
        <w:autoSpaceDE w:val="0"/>
        <w:autoSpaceDN w:val="0"/>
        <w:adjustRightInd w:val="0"/>
        <w:jc w:val="center"/>
        <w:rPr>
          <w:b/>
        </w:rPr>
      </w:pPr>
      <w:r w:rsidRPr="00EB0842">
        <w:rPr>
          <w:b/>
          <w:bCs/>
        </w:rPr>
        <w:t>Форма договора</w:t>
      </w:r>
    </w:p>
    <w:p w:rsidR="00B30B8E" w:rsidRPr="00EB0842" w:rsidRDefault="00B30B8E" w:rsidP="00B30B8E">
      <w:pPr>
        <w:widowControl w:val="0"/>
        <w:autoSpaceDE w:val="0"/>
        <w:autoSpaceDN w:val="0"/>
        <w:adjustRightInd w:val="0"/>
        <w:jc w:val="center"/>
        <w:rPr>
          <w:b/>
        </w:rPr>
      </w:pPr>
      <w:r w:rsidRPr="00EB0842">
        <w:rPr>
          <w:b/>
          <w:bCs/>
        </w:rPr>
        <w:t>на право размещения нестационарного торгового объекта</w:t>
      </w:r>
    </w:p>
    <w:p w:rsidR="00B30B8E" w:rsidRPr="00EB0842" w:rsidRDefault="00B30B8E" w:rsidP="00B30B8E">
      <w:pPr>
        <w:jc w:val="center"/>
        <w:rPr>
          <w:b/>
        </w:rPr>
      </w:pPr>
      <w:r w:rsidRPr="00EB0842">
        <w:rPr>
          <w:b/>
        </w:rPr>
        <w:t xml:space="preserve">на территории </w:t>
      </w:r>
      <w:proofErr w:type="spellStart"/>
      <w:r w:rsidRPr="00EB0842">
        <w:rPr>
          <w:b/>
        </w:rPr>
        <w:t>Иловлинского</w:t>
      </w:r>
      <w:proofErr w:type="spellEnd"/>
      <w:r w:rsidRPr="00EB0842">
        <w:rPr>
          <w:b/>
        </w:rPr>
        <w:t xml:space="preserve"> городского поселения</w:t>
      </w:r>
    </w:p>
    <w:p w:rsidR="00B30B8E" w:rsidRPr="00EB0842" w:rsidRDefault="00B30B8E" w:rsidP="00B30B8E">
      <w:pPr>
        <w:jc w:val="center"/>
      </w:pPr>
    </w:p>
    <w:p w:rsidR="00B30B8E" w:rsidRPr="002B05AC" w:rsidRDefault="00B30B8E" w:rsidP="00B30B8E">
      <w:pPr>
        <w:jc w:val="center"/>
      </w:pPr>
    </w:p>
    <w:p w:rsidR="00B30B8E" w:rsidRPr="002B05AC" w:rsidRDefault="00B30B8E" w:rsidP="00B30B8E">
      <w:pPr>
        <w:jc w:val="both"/>
      </w:pPr>
      <w:r w:rsidRPr="002B05AC">
        <w:t xml:space="preserve">р.п. </w:t>
      </w:r>
      <w:proofErr w:type="spellStart"/>
      <w:r w:rsidRPr="002B05AC">
        <w:t>Иловля</w:t>
      </w:r>
      <w:proofErr w:type="spellEnd"/>
      <w:r w:rsidRPr="002B05AC">
        <w:t xml:space="preserve"> </w:t>
      </w:r>
    </w:p>
    <w:p w:rsidR="00B30B8E" w:rsidRPr="002B05AC" w:rsidRDefault="00B30B8E" w:rsidP="00B30B8E">
      <w:pPr>
        <w:jc w:val="both"/>
      </w:pPr>
      <w:r w:rsidRPr="002B05AC">
        <w:t>Волгоградской области                                                                     «___» ___________ 20</w:t>
      </w:r>
      <w:r>
        <w:t>__</w:t>
      </w:r>
      <w:r w:rsidRPr="002B05AC">
        <w:t xml:space="preserve"> г.</w:t>
      </w:r>
    </w:p>
    <w:p w:rsidR="00B30B8E" w:rsidRPr="002B05AC" w:rsidRDefault="00B30B8E" w:rsidP="00B30B8E">
      <w:pPr>
        <w:jc w:val="both"/>
      </w:pPr>
    </w:p>
    <w:p w:rsidR="00B30B8E" w:rsidRPr="002B05AC" w:rsidRDefault="00B30B8E" w:rsidP="00B30B8E">
      <w:pPr>
        <w:jc w:val="both"/>
      </w:pPr>
    </w:p>
    <w:p w:rsidR="00B30B8E" w:rsidRPr="002B05AC" w:rsidRDefault="00B30B8E" w:rsidP="00B30B8E">
      <w:pPr>
        <w:ind w:firstLine="708"/>
        <w:jc w:val="both"/>
      </w:pPr>
      <w:r w:rsidRPr="002B05AC">
        <w:rPr>
          <w:b/>
        </w:rPr>
        <w:t xml:space="preserve">Администрация </w:t>
      </w:r>
      <w:proofErr w:type="spellStart"/>
      <w:r w:rsidRPr="002B05AC">
        <w:rPr>
          <w:b/>
        </w:rPr>
        <w:t>Иловлинского</w:t>
      </w:r>
      <w:proofErr w:type="spellEnd"/>
      <w:r w:rsidRPr="002B05AC">
        <w:rPr>
          <w:b/>
        </w:rPr>
        <w:t xml:space="preserve"> городского поселения</w:t>
      </w:r>
      <w:r w:rsidRPr="002B05AC">
        <w:t xml:space="preserve">, в лице Главы </w:t>
      </w:r>
      <w:proofErr w:type="spellStart"/>
      <w:r w:rsidRPr="002B05AC">
        <w:t>Иловлинского</w:t>
      </w:r>
      <w:proofErr w:type="spellEnd"/>
      <w:r w:rsidRPr="002B05AC">
        <w:t xml:space="preserve"> городского поселения Пушкина Сергея Анатольевича, действующего на основании Устава, именуемая в дальнейшем «Уполномоченный орган», с одной стороны и ______________________________________________________________________________________________________________________________________________________________________, в лице _____________________________________________________, с другой стороны, именуемый в дальнейшем «Хозяйствующий субъект», а вместе именуемые стороны, заключили настоящий договор о нижеследующем:</w:t>
      </w:r>
    </w:p>
    <w:p w:rsidR="00B30B8E" w:rsidRPr="002B05AC" w:rsidRDefault="00B30B8E" w:rsidP="00B30B8E">
      <w:pPr>
        <w:jc w:val="both"/>
      </w:pPr>
    </w:p>
    <w:p w:rsidR="00B30B8E" w:rsidRPr="00B30B8E" w:rsidRDefault="00B30B8E" w:rsidP="00B30B8E">
      <w:pPr>
        <w:jc w:val="center"/>
        <w:rPr>
          <w:b/>
        </w:rPr>
      </w:pPr>
      <w:r w:rsidRPr="00B30B8E">
        <w:rPr>
          <w:b/>
        </w:rPr>
        <w:t>1. Предмет Договора</w:t>
      </w:r>
    </w:p>
    <w:p w:rsidR="00B30B8E" w:rsidRPr="002B05AC" w:rsidRDefault="00B30B8E" w:rsidP="00B30B8E">
      <w:pPr>
        <w:jc w:val="center"/>
      </w:pPr>
    </w:p>
    <w:p w:rsidR="00B30B8E" w:rsidRPr="002B05AC" w:rsidRDefault="00B30B8E" w:rsidP="00B30B8E">
      <w:pPr>
        <w:pStyle w:val="HTML"/>
        <w:shd w:val="clear" w:color="auto" w:fill="FFFFFF"/>
        <w:jc w:val="both"/>
        <w:textAlignment w:val="baseline"/>
        <w:rPr>
          <w:rFonts w:ascii="Times New Roman" w:hAnsi="Times New Roman" w:cs="Times New Roman"/>
          <w:sz w:val="24"/>
          <w:szCs w:val="24"/>
        </w:rPr>
      </w:pPr>
      <w:bookmarkStart w:id="5" w:name="P560"/>
      <w:bookmarkEnd w:id="5"/>
      <w:r w:rsidRPr="002B05AC">
        <w:rPr>
          <w:rFonts w:ascii="Times New Roman" w:hAnsi="Times New Roman" w:cs="Times New Roman"/>
          <w:sz w:val="24"/>
          <w:szCs w:val="24"/>
        </w:rPr>
        <w:t xml:space="preserve">    1.1.  «Уполномоченный орган» предоставляет «Хозяйствующему субъекту»  на основании   _________________________________   </w:t>
      </w:r>
      <w:r w:rsidRPr="002B05AC">
        <w:rPr>
          <w:rFonts w:ascii="Times New Roman" w:hAnsi="Times New Roman" w:cs="Times New Roman"/>
          <w:sz w:val="24"/>
          <w:szCs w:val="24"/>
          <w:u w:val="single"/>
        </w:rPr>
        <w:t>право на размещение нестационарного торгового  объекта</w:t>
      </w:r>
      <w:r w:rsidRPr="002B05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05AC">
        <w:rPr>
          <w:rFonts w:ascii="Times New Roman" w:hAnsi="Times New Roman" w:cs="Times New Roman"/>
          <w:sz w:val="24"/>
          <w:szCs w:val="24"/>
        </w:rPr>
        <w:t xml:space="preserve">на территории </w:t>
      </w:r>
      <w:proofErr w:type="spellStart"/>
      <w:r w:rsidRPr="002B05AC">
        <w:rPr>
          <w:rFonts w:ascii="Times New Roman" w:hAnsi="Times New Roman" w:cs="Times New Roman"/>
          <w:sz w:val="24"/>
          <w:szCs w:val="24"/>
        </w:rPr>
        <w:t>Иловлинского</w:t>
      </w:r>
      <w:proofErr w:type="spellEnd"/>
      <w:r w:rsidRPr="002B05AC">
        <w:rPr>
          <w:rFonts w:ascii="Times New Roman" w:hAnsi="Times New Roman" w:cs="Times New Roman"/>
          <w:sz w:val="24"/>
          <w:szCs w:val="24"/>
        </w:rPr>
        <w:t xml:space="preserve"> городского  поселения,  расположенного по адресу</w:t>
      </w:r>
      <w:r>
        <w:rPr>
          <w:rFonts w:ascii="Times New Roman" w:hAnsi="Times New Roman" w:cs="Times New Roman"/>
          <w:sz w:val="24"/>
          <w:szCs w:val="24"/>
        </w:rPr>
        <w:t>:_______________________________</w:t>
      </w:r>
      <w:r w:rsidRPr="002B05AC">
        <w:rPr>
          <w:rFonts w:ascii="Times New Roman" w:hAnsi="Times New Roman" w:cs="Times New Roman"/>
          <w:sz w:val="24"/>
          <w:szCs w:val="24"/>
        </w:rPr>
        <w:t xml:space="preserve"> согласно схемы размещения нестационарных торговых объектов  площадью </w:t>
      </w:r>
      <w:proofErr w:type="spellStart"/>
      <w:r>
        <w:rPr>
          <w:rFonts w:ascii="Times New Roman" w:hAnsi="Times New Roman" w:cs="Times New Roman"/>
          <w:sz w:val="24"/>
          <w:szCs w:val="24"/>
        </w:rPr>
        <w:t>___</w:t>
      </w:r>
      <w:r w:rsidRPr="002B05AC">
        <w:rPr>
          <w:rFonts w:ascii="Times New Roman" w:hAnsi="Times New Roman" w:cs="Times New Roman"/>
          <w:sz w:val="24"/>
          <w:szCs w:val="24"/>
        </w:rPr>
        <w:t>кв.м</w:t>
      </w:r>
      <w:proofErr w:type="spellEnd"/>
      <w:r w:rsidRPr="002B05AC">
        <w:rPr>
          <w:rFonts w:ascii="Times New Roman" w:hAnsi="Times New Roman" w:cs="Times New Roman"/>
          <w:sz w:val="24"/>
          <w:szCs w:val="24"/>
        </w:rPr>
        <w:t>.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указанный нестационарный торговый объект и обеспечить в течени</w:t>
      </w:r>
      <w:proofErr w:type="gramStart"/>
      <w:r w:rsidRPr="002B05AC">
        <w:rPr>
          <w:rFonts w:ascii="Times New Roman" w:hAnsi="Times New Roman" w:cs="Times New Roman"/>
          <w:sz w:val="24"/>
          <w:szCs w:val="24"/>
        </w:rPr>
        <w:t>и</w:t>
      </w:r>
      <w:proofErr w:type="gramEnd"/>
      <w:r w:rsidRPr="002B05AC">
        <w:rPr>
          <w:rFonts w:ascii="Times New Roman" w:hAnsi="Times New Roman" w:cs="Times New Roman"/>
          <w:sz w:val="24"/>
          <w:szCs w:val="24"/>
        </w:rPr>
        <w:t xml:space="preserve"> всего срока действия настоящего Договора функционирование объекта на условиях и в порядке, предусмотренных настоящим Договором. </w:t>
      </w:r>
    </w:p>
    <w:p w:rsidR="00B30B8E" w:rsidRPr="002B05AC" w:rsidRDefault="00B30B8E" w:rsidP="00B30B8E">
      <w:pPr>
        <w:jc w:val="center"/>
      </w:pPr>
    </w:p>
    <w:p w:rsidR="00B30B8E" w:rsidRPr="00B30B8E" w:rsidRDefault="00B30B8E" w:rsidP="00B30B8E">
      <w:pPr>
        <w:jc w:val="center"/>
        <w:rPr>
          <w:b/>
        </w:rPr>
      </w:pPr>
      <w:r w:rsidRPr="00B30B8E">
        <w:rPr>
          <w:b/>
        </w:rPr>
        <w:t>2. Условия Договора</w:t>
      </w:r>
    </w:p>
    <w:p w:rsidR="00B30B8E" w:rsidRPr="002B05AC" w:rsidRDefault="00B30B8E" w:rsidP="00B30B8E">
      <w:pPr>
        <w:jc w:val="both"/>
      </w:pPr>
    </w:p>
    <w:p w:rsidR="00B30B8E" w:rsidRPr="002B05AC" w:rsidRDefault="00B30B8E" w:rsidP="00B30B8E">
      <w:pPr>
        <w:ind w:firstLine="567"/>
        <w:jc w:val="both"/>
      </w:pPr>
      <w:r w:rsidRPr="002B05AC">
        <w:t>2.1. Хозяйствующий субъект обязан:</w:t>
      </w:r>
    </w:p>
    <w:p w:rsidR="00B30B8E" w:rsidRPr="002B05AC" w:rsidRDefault="00B30B8E" w:rsidP="00B30B8E">
      <w:pPr>
        <w:ind w:firstLine="567"/>
        <w:jc w:val="both"/>
      </w:pPr>
      <w:r w:rsidRPr="002B05AC">
        <w:t>2.1.1. В течение 30 дней со дня подписания настоящего Договора, обеспечить размещение объекта, соответствующего требованиям п. 1.1 настоящего Договора.</w:t>
      </w:r>
    </w:p>
    <w:p w:rsidR="00B30B8E" w:rsidRPr="002B05AC" w:rsidRDefault="00B30B8E" w:rsidP="00B30B8E">
      <w:pPr>
        <w:ind w:firstLine="567"/>
        <w:jc w:val="both"/>
      </w:pPr>
      <w:r w:rsidRPr="002B05AC">
        <w:t>2.1.2. Использовать объект в соответствии с условиями п. 1.1 настоящего Договора.</w:t>
      </w:r>
    </w:p>
    <w:p w:rsidR="00B30B8E" w:rsidRPr="002B05AC" w:rsidRDefault="00B30B8E" w:rsidP="00B30B8E">
      <w:pPr>
        <w:ind w:firstLine="567"/>
        <w:jc w:val="both"/>
      </w:pPr>
      <w:r w:rsidRPr="002B05AC">
        <w:t xml:space="preserve">2.1.3. Произвести оплату за право на размещение нестационарного торгового объекта в размере и в порядке, определенном в </w:t>
      </w:r>
      <w:hyperlink r:id="rId14" w:history="1">
        <w:r w:rsidRPr="002B05AC">
          <w:rPr>
            <w:rStyle w:val="a3"/>
            <w:color w:val="000000" w:themeColor="text1"/>
          </w:rPr>
          <w:t>п. 3.1</w:t>
        </w:r>
      </w:hyperlink>
      <w:r w:rsidRPr="002B05AC">
        <w:rPr>
          <w:color w:val="000000" w:themeColor="text1"/>
        </w:rPr>
        <w:t xml:space="preserve"> н</w:t>
      </w:r>
      <w:r w:rsidRPr="002B05AC">
        <w:t>астоящего Договора.</w:t>
      </w:r>
    </w:p>
    <w:p w:rsidR="00B30B8E" w:rsidRPr="002B05AC" w:rsidRDefault="00B30B8E" w:rsidP="00B30B8E">
      <w:pPr>
        <w:ind w:firstLine="567"/>
        <w:jc w:val="both"/>
      </w:pPr>
      <w:r w:rsidRPr="002B05AC">
        <w:t>2.1.4. Не производить изменений внешнего облика объекта без письменного согласования с Уполномоченным органом.</w:t>
      </w:r>
    </w:p>
    <w:p w:rsidR="00B30B8E" w:rsidRPr="002B05AC" w:rsidRDefault="00B30B8E" w:rsidP="00B30B8E">
      <w:pPr>
        <w:ind w:firstLine="567"/>
        <w:jc w:val="both"/>
      </w:pPr>
      <w:r w:rsidRPr="002B05AC">
        <w:t>2.1.5. Уведомлять Уполномоченный орган о передаче права на размещение объекта третьим лицам.</w:t>
      </w:r>
    </w:p>
    <w:p w:rsidR="00B30B8E" w:rsidRPr="002B05AC" w:rsidRDefault="00B30B8E" w:rsidP="00B30B8E">
      <w:pPr>
        <w:ind w:firstLine="567"/>
        <w:jc w:val="both"/>
      </w:pPr>
      <w:r w:rsidRPr="002B05AC">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2B05AC">
        <w:t>на</w:t>
      </w:r>
      <w:proofErr w:type="gramEnd"/>
      <w:r w:rsidRPr="002B05AC">
        <w:t xml:space="preserve"> </w:t>
      </w:r>
      <w:proofErr w:type="gramStart"/>
      <w:r w:rsidRPr="002B05AC">
        <w:t>хозяйствующих</w:t>
      </w:r>
      <w:proofErr w:type="gramEnd"/>
      <w:r w:rsidRPr="002B05AC">
        <w:t xml:space="preserve"> субъектов, заключивших договор, предусматривающий передачу прав и обязанностей по настоящему Договору. </w:t>
      </w:r>
    </w:p>
    <w:p w:rsidR="00B30B8E" w:rsidRPr="002B05AC" w:rsidRDefault="00B30B8E" w:rsidP="00B30B8E">
      <w:pPr>
        <w:ind w:firstLine="567"/>
        <w:jc w:val="both"/>
      </w:pPr>
      <w:r w:rsidRPr="002B05AC">
        <w:lastRenderedPageBreak/>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B30B8E" w:rsidRPr="002B05AC" w:rsidRDefault="00B30B8E" w:rsidP="00B30B8E">
      <w:pPr>
        <w:ind w:firstLine="567"/>
        <w:jc w:val="both"/>
      </w:pPr>
      <w:r w:rsidRPr="002B05AC">
        <w:t>2.1.7. При прекращении настоящего Договора в срок, не превышающий 10 дней, обеспечить демонтаж и вывоз объекта с места его размещения.</w:t>
      </w:r>
    </w:p>
    <w:p w:rsidR="00B30B8E" w:rsidRPr="002B05AC" w:rsidRDefault="00B30B8E" w:rsidP="00B30B8E">
      <w:pPr>
        <w:ind w:firstLine="540"/>
        <w:jc w:val="both"/>
      </w:pPr>
      <w:r w:rsidRPr="002B05AC">
        <w:t>2.2. Хозяйствующий субъект имеет право:</w:t>
      </w:r>
    </w:p>
    <w:p w:rsidR="00B30B8E" w:rsidRPr="002B05AC" w:rsidRDefault="00B30B8E" w:rsidP="00B30B8E">
      <w:pPr>
        <w:ind w:firstLine="540"/>
        <w:jc w:val="both"/>
      </w:pPr>
      <w:r w:rsidRPr="002B05AC">
        <w:t xml:space="preserve">2.2.1. </w:t>
      </w:r>
      <w:proofErr w:type="gramStart"/>
      <w:r w:rsidRPr="002B05AC">
        <w:t>Разместить нестационарный торговый объект соответствующий условиям настоящего Договора в месте, предусм</w:t>
      </w:r>
      <w:proofErr w:type="gramEnd"/>
      <w:r w:rsidRPr="002B05AC">
        <w:t>отренном Договором;</w:t>
      </w:r>
    </w:p>
    <w:p w:rsidR="00B30B8E" w:rsidRPr="002B05AC" w:rsidRDefault="00B30B8E" w:rsidP="00B30B8E">
      <w:pPr>
        <w:ind w:firstLine="540"/>
        <w:jc w:val="both"/>
      </w:pPr>
      <w:r w:rsidRPr="002B05AC">
        <w:t>2.2.2. Передавать свои права по настоящему Договору третьим лицам.</w:t>
      </w:r>
    </w:p>
    <w:p w:rsidR="00B30B8E" w:rsidRPr="002B05AC" w:rsidRDefault="00B30B8E" w:rsidP="00B30B8E">
      <w:pPr>
        <w:ind w:firstLine="540"/>
        <w:jc w:val="both"/>
      </w:pPr>
      <w:r w:rsidRPr="002B05AC">
        <w:t>2.3. Уполномоченный орган обязан:</w:t>
      </w:r>
    </w:p>
    <w:p w:rsidR="00B30B8E" w:rsidRPr="002B05AC" w:rsidRDefault="00B30B8E" w:rsidP="00B30B8E">
      <w:pPr>
        <w:ind w:firstLine="540"/>
        <w:jc w:val="both"/>
      </w:pPr>
      <w:r w:rsidRPr="002B05AC">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B30B8E" w:rsidRPr="002B05AC" w:rsidRDefault="00B30B8E" w:rsidP="00B30B8E">
      <w:pPr>
        <w:ind w:firstLine="540"/>
        <w:jc w:val="both"/>
      </w:pPr>
      <w:r w:rsidRPr="002B05AC">
        <w:t>2.4. Уполномоченный орган имеет право:</w:t>
      </w:r>
    </w:p>
    <w:p w:rsidR="00B30B8E" w:rsidRPr="002B05AC" w:rsidRDefault="00B30B8E" w:rsidP="00B30B8E">
      <w:pPr>
        <w:ind w:firstLine="540"/>
        <w:jc w:val="both"/>
      </w:pPr>
      <w:r w:rsidRPr="002B05AC">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B30B8E" w:rsidRPr="002B05AC" w:rsidRDefault="00B30B8E" w:rsidP="00B30B8E">
      <w:pPr>
        <w:ind w:firstLine="540"/>
        <w:jc w:val="both"/>
      </w:pPr>
      <w:r w:rsidRPr="002B05AC">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B30B8E" w:rsidRPr="002B05AC" w:rsidRDefault="00B30B8E" w:rsidP="00B30B8E">
      <w:pPr>
        <w:jc w:val="center"/>
      </w:pPr>
    </w:p>
    <w:p w:rsidR="00B30B8E" w:rsidRPr="00B30B8E" w:rsidRDefault="00B30B8E" w:rsidP="00B30B8E">
      <w:pPr>
        <w:jc w:val="center"/>
        <w:rPr>
          <w:b/>
        </w:rPr>
      </w:pPr>
      <w:r w:rsidRPr="00B30B8E">
        <w:rPr>
          <w:b/>
        </w:rPr>
        <w:t>3. Плата за размещение объекта</w:t>
      </w:r>
    </w:p>
    <w:p w:rsidR="00B30B8E" w:rsidRPr="002B05AC" w:rsidRDefault="00B30B8E" w:rsidP="00B30B8E">
      <w:pPr>
        <w:jc w:val="both"/>
      </w:pPr>
    </w:p>
    <w:p w:rsidR="00B30B8E" w:rsidRPr="002B05AC" w:rsidRDefault="00B30B8E" w:rsidP="00B30B8E">
      <w:pPr>
        <w:ind w:firstLine="567"/>
        <w:jc w:val="both"/>
      </w:pPr>
      <w:r w:rsidRPr="002B05AC">
        <w:t xml:space="preserve">3.1. Плата за право на размещение объекта устанавливается </w:t>
      </w:r>
      <w:proofErr w:type="gramStart"/>
      <w:r w:rsidRPr="002B05AC">
        <w:t>в</w:t>
      </w:r>
      <w:proofErr w:type="gramEnd"/>
      <w:r w:rsidRPr="002B05AC">
        <w:t xml:space="preserve"> _______________________________________________________________________________________________________________ </w:t>
      </w:r>
      <w:proofErr w:type="gramStart"/>
      <w:r w:rsidRPr="002B05AC">
        <w:t>за</w:t>
      </w:r>
      <w:proofErr w:type="gramEnd"/>
      <w:r w:rsidRPr="002B05AC">
        <w:t xml:space="preserve"> весь период действия настоящего Договора. </w:t>
      </w:r>
    </w:p>
    <w:p w:rsidR="00B30B8E" w:rsidRPr="002B05AC" w:rsidRDefault="00B30B8E" w:rsidP="00B30B8E">
      <w:pPr>
        <w:jc w:val="both"/>
      </w:pPr>
      <w:r w:rsidRPr="002B05AC">
        <w:t>Плата за право размещения объекта в год, составляет ___________________________________________________</w:t>
      </w:r>
      <w:r>
        <w:t>________________________</w:t>
      </w:r>
      <w:r w:rsidRPr="002B05AC">
        <w:t xml:space="preserve"> </w:t>
      </w:r>
      <w:r>
        <w:t xml:space="preserve">   </w:t>
      </w:r>
      <w:r w:rsidRPr="002B05AC">
        <w:t>(без учета НДС).</w:t>
      </w:r>
    </w:p>
    <w:p w:rsidR="00B30B8E" w:rsidRPr="002B05AC" w:rsidRDefault="00B30B8E" w:rsidP="00B30B8E">
      <w:pPr>
        <w:ind w:firstLine="567"/>
        <w:jc w:val="both"/>
      </w:pPr>
      <w:r w:rsidRPr="002B05AC">
        <w:t>Плата за право размещения объекта в квартал, составляет ___________________________________________________</w:t>
      </w:r>
      <w:r>
        <w:t>_________________________</w:t>
      </w:r>
      <w:r w:rsidRPr="002B05AC">
        <w:t xml:space="preserve"> (без учета НДС).</w:t>
      </w:r>
    </w:p>
    <w:p w:rsidR="00B30B8E" w:rsidRPr="002B05AC" w:rsidRDefault="00B30B8E" w:rsidP="00B30B8E">
      <w:pPr>
        <w:ind w:firstLine="540"/>
        <w:jc w:val="both"/>
      </w:pPr>
      <w:r w:rsidRPr="002B05AC">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p>
    <w:p w:rsidR="00B30B8E" w:rsidRPr="002B05AC" w:rsidRDefault="00B30B8E" w:rsidP="00B30B8E">
      <w:pPr>
        <w:ind w:firstLine="540"/>
        <w:jc w:val="both"/>
      </w:pPr>
      <w:r w:rsidRPr="002B05AC">
        <w:t>3.3. Перечисление платы по Договору на размещение производится по следующим реквизитам:</w:t>
      </w:r>
    </w:p>
    <w:p w:rsidR="00B30B8E" w:rsidRPr="002B05AC" w:rsidRDefault="00B30B8E" w:rsidP="00B30B8E">
      <w:pPr>
        <w:jc w:val="both"/>
      </w:pPr>
      <w:r w:rsidRPr="002B05AC">
        <w:t xml:space="preserve">Получатель: </w:t>
      </w:r>
      <w:r w:rsidRPr="002B05AC">
        <w:rPr>
          <w:b/>
        </w:rPr>
        <w:t xml:space="preserve">УФК по Волгоградской области (Администрация </w:t>
      </w:r>
      <w:proofErr w:type="spellStart"/>
      <w:r w:rsidRPr="002B05AC">
        <w:rPr>
          <w:b/>
        </w:rPr>
        <w:t>Иловлинского</w:t>
      </w:r>
      <w:proofErr w:type="spellEnd"/>
      <w:r w:rsidRPr="002B05AC">
        <w:rPr>
          <w:b/>
        </w:rPr>
        <w:t xml:space="preserve"> городского поселения);</w:t>
      </w:r>
    </w:p>
    <w:p w:rsidR="00B30B8E" w:rsidRPr="002B05AC" w:rsidRDefault="00B30B8E" w:rsidP="00B30B8E">
      <w:pPr>
        <w:jc w:val="both"/>
      </w:pPr>
      <w:r w:rsidRPr="002B05AC">
        <w:t>ИНН 3408009446</w:t>
      </w:r>
    </w:p>
    <w:p w:rsidR="00B30B8E" w:rsidRPr="002B05AC" w:rsidRDefault="00B30B8E" w:rsidP="00B30B8E">
      <w:pPr>
        <w:jc w:val="both"/>
      </w:pPr>
      <w:r w:rsidRPr="002B05AC">
        <w:t>КПП 340801001</w:t>
      </w:r>
    </w:p>
    <w:p w:rsidR="00B30B8E" w:rsidRPr="002B05AC" w:rsidRDefault="00B30B8E" w:rsidP="00B30B8E">
      <w:pPr>
        <w:jc w:val="both"/>
      </w:pPr>
      <w:r w:rsidRPr="002B05AC">
        <w:t>ОГРН 1053455073429</w:t>
      </w:r>
    </w:p>
    <w:p w:rsidR="00B30B8E" w:rsidRPr="002B05AC" w:rsidRDefault="00B30B8E" w:rsidP="00B30B8E">
      <w:pPr>
        <w:jc w:val="both"/>
      </w:pPr>
      <w:proofErr w:type="gramStart"/>
      <w:r w:rsidRPr="002B05AC">
        <w:t>Р</w:t>
      </w:r>
      <w:proofErr w:type="gramEnd"/>
      <w:r w:rsidRPr="002B05AC">
        <w:t>/счет № 40101810300000010003 в ОТДЕЛЕНИИ ВОЛГОГРАД Г.ВОЛГОГРАД</w:t>
      </w:r>
    </w:p>
    <w:p w:rsidR="00B30B8E" w:rsidRPr="002B05AC" w:rsidRDefault="00B30B8E" w:rsidP="00B30B8E">
      <w:pPr>
        <w:jc w:val="both"/>
      </w:pPr>
      <w:r w:rsidRPr="002B05AC">
        <w:t>БИК 041806001</w:t>
      </w:r>
    </w:p>
    <w:p w:rsidR="00B30B8E" w:rsidRPr="002B05AC" w:rsidRDefault="00B30B8E" w:rsidP="00B30B8E">
      <w:pPr>
        <w:jc w:val="both"/>
      </w:pPr>
      <w:r w:rsidRPr="002B05AC">
        <w:t>ОКТМО 18614151</w:t>
      </w:r>
    </w:p>
    <w:p w:rsidR="00B30B8E" w:rsidRPr="002B05AC" w:rsidRDefault="00B30B8E" w:rsidP="00B30B8E">
      <w:pPr>
        <w:jc w:val="both"/>
      </w:pPr>
      <w:proofErr w:type="spellStart"/>
      <w:r w:rsidRPr="002B05AC">
        <w:t>Л.сч.№</w:t>
      </w:r>
      <w:proofErr w:type="spellEnd"/>
      <w:r w:rsidRPr="002B05AC">
        <w:t xml:space="preserve"> 04293021140</w:t>
      </w:r>
    </w:p>
    <w:p w:rsidR="00B30B8E" w:rsidRPr="002B05AC" w:rsidRDefault="00B30B8E" w:rsidP="00B30B8E">
      <w:pPr>
        <w:jc w:val="both"/>
      </w:pPr>
      <w:r w:rsidRPr="002B05AC">
        <w:t>КБК 941 117 05050 13 0000 180</w:t>
      </w:r>
    </w:p>
    <w:p w:rsidR="00B30B8E" w:rsidRPr="002B05AC" w:rsidRDefault="00B30B8E" w:rsidP="00B30B8E">
      <w:pPr>
        <w:ind w:firstLine="540"/>
        <w:jc w:val="both"/>
      </w:pPr>
      <w:r w:rsidRPr="002B05AC">
        <w:t>3.4. Перечисление НДС осуществляется Хозяйствующим субъектом самостоятельно в соответствии с действующим законодательством.</w:t>
      </w:r>
    </w:p>
    <w:p w:rsidR="00B30B8E" w:rsidRPr="002B05AC" w:rsidRDefault="00B30B8E" w:rsidP="00B30B8E">
      <w:pPr>
        <w:ind w:firstLine="540"/>
        <w:jc w:val="both"/>
      </w:pPr>
      <w:r w:rsidRPr="002B05AC">
        <w:t>3.5. Перечисленный Хозяйствующим субъектом задаток засчитывается в счет оплаты по настоящему Договору.</w:t>
      </w:r>
    </w:p>
    <w:p w:rsidR="00B30B8E" w:rsidRPr="002B05AC" w:rsidRDefault="00B30B8E" w:rsidP="00B30B8E">
      <w:pPr>
        <w:jc w:val="center"/>
      </w:pPr>
    </w:p>
    <w:p w:rsidR="00B30B8E" w:rsidRPr="00B30B8E" w:rsidRDefault="00B30B8E" w:rsidP="00B30B8E">
      <w:pPr>
        <w:jc w:val="center"/>
        <w:rPr>
          <w:b/>
        </w:rPr>
      </w:pPr>
      <w:r w:rsidRPr="00B30B8E">
        <w:rPr>
          <w:b/>
        </w:rPr>
        <w:lastRenderedPageBreak/>
        <w:t>4. Срок действия Договора</w:t>
      </w:r>
    </w:p>
    <w:p w:rsidR="00B30B8E" w:rsidRPr="002B05AC" w:rsidRDefault="00B30B8E" w:rsidP="00B30B8E">
      <w:pPr>
        <w:jc w:val="both"/>
      </w:pPr>
    </w:p>
    <w:p w:rsidR="00B30B8E" w:rsidRPr="002B05AC" w:rsidRDefault="00B30B8E" w:rsidP="00B30B8E">
      <w:pPr>
        <w:ind w:firstLine="540"/>
        <w:jc w:val="both"/>
      </w:pPr>
      <w:r w:rsidRPr="002B05AC">
        <w:t>4.1. Настоящий Договор вступает в силу со дня его подписания Сторонами и действует до «____»  ______________ 20___ г.</w:t>
      </w:r>
    </w:p>
    <w:p w:rsidR="00B30B8E" w:rsidRPr="002B05AC" w:rsidRDefault="00B30B8E" w:rsidP="00B30B8E">
      <w:pPr>
        <w:ind w:firstLine="540"/>
        <w:jc w:val="both"/>
      </w:pPr>
    </w:p>
    <w:p w:rsidR="00B30B8E" w:rsidRPr="00B30B8E" w:rsidRDefault="00B30B8E" w:rsidP="00B30B8E">
      <w:pPr>
        <w:jc w:val="center"/>
        <w:rPr>
          <w:b/>
        </w:rPr>
      </w:pPr>
      <w:r w:rsidRPr="00B30B8E">
        <w:rPr>
          <w:b/>
        </w:rPr>
        <w:t>5. Прекращение и расторжение Договора</w:t>
      </w:r>
    </w:p>
    <w:p w:rsidR="00B30B8E" w:rsidRPr="002B05AC" w:rsidRDefault="00B30B8E" w:rsidP="00B30B8E">
      <w:pPr>
        <w:jc w:val="center"/>
      </w:pPr>
    </w:p>
    <w:p w:rsidR="00B30B8E" w:rsidRPr="002B05AC" w:rsidRDefault="00B30B8E" w:rsidP="00B30B8E">
      <w:pPr>
        <w:ind w:firstLine="540"/>
        <w:jc w:val="both"/>
      </w:pPr>
      <w:r w:rsidRPr="002B05AC">
        <w:t>5.1. Действие настоящего Договора прекращается в следующих случаях:</w:t>
      </w:r>
    </w:p>
    <w:p w:rsidR="00B30B8E" w:rsidRPr="002B05AC" w:rsidRDefault="00B30B8E" w:rsidP="00B30B8E">
      <w:pPr>
        <w:ind w:firstLine="540"/>
        <w:jc w:val="both"/>
      </w:pPr>
      <w:r w:rsidRPr="002B05AC">
        <w:t>5.1.1. по истечении срока, на который заключен Договор;</w:t>
      </w:r>
    </w:p>
    <w:p w:rsidR="00B30B8E" w:rsidRPr="002B05AC" w:rsidRDefault="00B30B8E" w:rsidP="00B30B8E">
      <w:pPr>
        <w:ind w:firstLine="540"/>
        <w:jc w:val="both"/>
      </w:pPr>
      <w:r w:rsidRPr="002B05AC">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B30B8E" w:rsidRPr="002B05AC" w:rsidRDefault="00B30B8E" w:rsidP="00B30B8E">
      <w:pPr>
        <w:ind w:firstLine="540"/>
        <w:jc w:val="both"/>
      </w:pPr>
      <w:r w:rsidRPr="002B05AC">
        <w:t>5.1.3. если размещение объекта в определенном месте не соответствует требованиям действующего законодательства;</w:t>
      </w:r>
    </w:p>
    <w:p w:rsidR="00B30B8E" w:rsidRPr="002B05AC" w:rsidRDefault="00B30B8E" w:rsidP="00B30B8E">
      <w:pPr>
        <w:ind w:firstLine="540"/>
        <w:jc w:val="both"/>
      </w:pPr>
      <w:r w:rsidRPr="002B05AC">
        <w:t>5.1.4. расторжения Договора в одностороннем порядке;</w:t>
      </w:r>
    </w:p>
    <w:p w:rsidR="00B30B8E" w:rsidRPr="002B05AC" w:rsidRDefault="00B30B8E" w:rsidP="00B30B8E">
      <w:pPr>
        <w:ind w:firstLine="540"/>
        <w:jc w:val="both"/>
      </w:pPr>
      <w:r w:rsidRPr="002B05AC">
        <w:t>5.1.5. в иных случаях, предусмотренных действующим законодательством.</w:t>
      </w:r>
    </w:p>
    <w:p w:rsidR="00B30B8E" w:rsidRPr="002B05AC" w:rsidRDefault="00B30B8E" w:rsidP="00B30B8E">
      <w:pPr>
        <w:ind w:firstLine="540"/>
        <w:jc w:val="both"/>
      </w:pPr>
      <w:r w:rsidRPr="002B05AC">
        <w:t xml:space="preserve">5.2. Договор на </w:t>
      </w:r>
      <w:proofErr w:type="gramStart"/>
      <w:r w:rsidRPr="002B05AC">
        <w:t>размещение</w:t>
      </w:r>
      <w:proofErr w:type="gramEnd"/>
      <w:r w:rsidRPr="002B05AC">
        <w:t xml:space="preserve"> может быть расторгнут досрочно в одностороннем порядке в следующих случаях:</w:t>
      </w:r>
    </w:p>
    <w:p w:rsidR="00B30B8E" w:rsidRPr="002B05AC" w:rsidRDefault="00B30B8E" w:rsidP="00B30B8E">
      <w:pPr>
        <w:ind w:firstLine="540"/>
        <w:jc w:val="both"/>
      </w:pPr>
      <w:r w:rsidRPr="002B05AC">
        <w:t>5.2.1. по заявлению Хозяйствующего субъекта о расторжении Договора;</w:t>
      </w:r>
    </w:p>
    <w:p w:rsidR="00B30B8E" w:rsidRPr="002B05AC" w:rsidRDefault="00B30B8E" w:rsidP="00B30B8E">
      <w:pPr>
        <w:ind w:firstLine="540"/>
        <w:jc w:val="both"/>
      </w:pPr>
      <w:r w:rsidRPr="002B05AC">
        <w:t>5.2.2. зафиксированных в установленном порядке двух и более в течение года нарушений, выявленных в работе объекта;</w:t>
      </w:r>
    </w:p>
    <w:p w:rsidR="00B30B8E" w:rsidRPr="002B05AC" w:rsidRDefault="00B30B8E" w:rsidP="00B30B8E">
      <w:pPr>
        <w:ind w:firstLine="540"/>
        <w:jc w:val="both"/>
      </w:pPr>
      <w:r w:rsidRPr="002B05AC">
        <w:t>5.2.3. невнесение Хозяйствующим субъектом платы по настоящему Договору в порядке и в сроки, указанные в п. 3.2 настоящего Договора;</w:t>
      </w:r>
    </w:p>
    <w:p w:rsidR="00B30B8E" w:rsidRPr="002B05AC" w:rsidRDefault="00B30B8E" w:rsidP="00B30B8E">
      <w:pPr>
        <w:ind w:firstLine="540"/>
        <w:jc w:val="both"/>
      </w:pPr>
      <w:r w:rsidRPr="002B05AC">
        <w:t>5.2.4. размещение объекта, не соответствующего Схеме или не соответствующего архитектурному решению;</w:t>
      </w:r>
    </w:p>
    <w:p w:rsidR="00B30B8E" w:rsidRPr="002B05AC" w:rsidRDefault="00B30B8E" w:rsidP="00B30B8E">
      <w:pPr>
        <w:ind w:firstLine="540"/>
        <w:jc w:val="both"/>
      </w:pPr>
      <w:r w:rsidRPr="002B05AC">
        <w:t xml:space="preserve">5.2.5. не размещение Хозяйствующим субъектом в месте, определенном Договором, объекта, в течение  6 (шести)  месяцев </w:t>
      </w:r>
      <w:proofErr w:type="gramStart"/>
      <w:r w:rsidRPr="002B05AC">
        <w:t>с даты заключения</w:t>
      </w:r>
      <w:proofErr w:type="gramEnd"/>
      <w:r w:rsidRPr="002B05AC">
        <w:t xml:space="preserve"> настоящего Договора;</w:t>
      </w:r>
    </w:p>
    <w:p w:rsidR="00B30B8E" w:rsidRPr="002B05AC" w:rsidRDefault="00B30B8E" w:rsidP="00B30B8E">
      <w:pPr>
        <w:ind w:firstLine="540"/>
        <w:jc w:val="both"/>
      </w:pPr>
      <w:r w:rsidRPr="002B05AC">
        <w:t>5.2.6. использование Хозяйствующим субъектом объекта с нарушением  условий, указанных в п. 1.1 настоящего Договора.</w:t>
      </w:r>
    </w:p>
    <w:p w:rsidR="00B30B8E" w:rsidRPr="002B05AC" w:rsidRDefault="00B30B8E" w:rsidP="00B30B8E">
      <w:pPr>
        <w:ind w:firstLine="540"/>
        <w:jc w:val="both"/>
      </w:pPr>
      <w:r w:rsidRPr="002B05AC">
        <w:t>5.2.7. изменение внешнего облика объекта без письменного согласования с Уполномоченным органом.</w:t>
      </w:r>
    </w:p>
    <w:p w:rsidR="00B30B8E" w:rsidRPr="002B05AC" w:rsidRDefault="00B30B8E" w:rsidP="00B30B8E">
      <w:pPr>
        <w:ind w:firstLine="540"/>
        <w:jc w:val="both"/>
      </w:pPr>
      <w:r w:rsidRPr="002B05AC">
        <w:t>5.2.8. в иных случаях предусмотренных действующим законодательством.</w:t>
      </w:r>
    </w:p>
    <w:p w:rsidR="00B30B8E" w:rsidRPr="002B05AC" w:rsidRDefault="00B30B8E" w:rsidP="00B30B8E">
      <w:pPr>
        <w:ind w:firstLine="540"/>
        <w:jc w:val="both"/>
      </w:pPr>
    </w:p>
    <w:p w:rsidR="00B30B8E" w:rsidRPr="00B30B8E" w:rsidRDefault="00B30B8E" w:rsidP="00B30B8E">
      <w:pPr>
        <w:jc w:val="center"/>
        <w:rPr>
          <w:b/>
        </w:rPr>
      </w:pPr>
      <w:r w:rsidRPr="00B30B8E">
        <w:rPr>
          <w:b/>
        </w:rPr>
        <w:t>6. Заключительные положения</w:t>
      </w:r>
    </w:p>
    <w:p w:rsidR="00B30B8E" w:rsidRPr="002B05AC" w:rsidRDefault="00B30B8E" w:rsidP="00B30B8E">
      <w:pPr>
        <w:jc w:val="both"/>
      </w:pPr>
    </w:p>
    <w:p w:rsidR="00B30B8E" w:rsidRPr="002B05AC" w:rsidRDefault="00B30B8E" w:rsidP="00B30B8E">
      <w:pPr>
        <w:ind w:firstLine="540"/>
        <w:jc w:val="both"/>
      </w:pPr>
      <w:r w:rsidRPr="002B05AC">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B30B8E" w:rsidRPr="002B05AC" w:rsidRDefault="00B30B8E" w:rsidP="00B30B8E">
      <w:pPr>
        <w:ind w:firstLine="540"/>
        <w:jc w:val="both"/>
      </w:pPr>
      <w:r w:rsidRPr="002B05AC">
        <w:t>6.2. Настоящий Договор составлен в двух экземплярах, имеющих одинаковую юридическую силу (по одному для каждой из Сторон).</w:t>
      </w:r>
    </w:p>
    <w:p w:rsidR="00B30B8E" w:rsidRPr="002B05AC" w:rsidRDefault="00B30B8E" w:rsidP="00B30B8E">
      <w:pPr>
        <w:jc w:val="both"/>
      </w:pPr>
    </w:p>
    <w:p w:rsidR="00B30B8E" w:rsidRPr="00B30B8E" w:rsidRDefault="00B30B8E" w:rsidP="00B30B8E">
      <w:pPr>
        <w:jc w:val="center"/>
        <w:rPr>
          <w:b/>
        </w:rPr>
      </w:pPr>
      <w:r w:rsidRPr="00B30B8E">
        <w:rPr>
          <w:b/>
        </w:rPr>
        <w:t>7. Реквизиты и подписи Сторон</w:t>
      </w:r>
    </w:p>
    <w:p w:rsidR="00B30B8E" w:rsidRPr="002B05AC" w:rsidRDefault="00BA3BBE" w:rsidP="00B30B8E">
      <w:pPr>
        <w:jc w:val="both"/>
      </w:pPr>
      <w:r>
        <w:t xml:space="preserve">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B30B8E" w:rsidRPr="002B05AC" w:rsidTr="00B30B8E">
        <w:trPr>
          <w:trHeight w:val="269"/>
        </w:trPr>
        <w:tc>
          <w:tcPr>
            <w:tcW w:w="4422" w:type="dxa"/>
            <w:tcBorders>
              <w:top w:val="nil"/>
              <w:left w:val="nil"/>
              <w:right w:val="nil"/>
            </w:tcBorders>
          </w:tcPr>
          <w:p w:rsidR="00B30B8E" w:rsidRPr="00B30B8E" w:rsidRDefault="00B30B8E" w:rsidP="00B30B8E">
            <w:pPr>
              <w:jc w:val="center"/>
              <w:rPr>
                <w:b/>
              </w:rPr>
            </w:pPr>
            <w:r w:rsidRPr="00B30B8E">
              <w:rPr>
                <w:b/>
              </w:rPr>
              <w:t>Хозяйствующий субъект</w:t>
            </w:r>
          </w:p>
          <w:p w:rsidR="00B30B8E" w:rsidRPr="00B30B8E" w:rsidRDefault="00B30B8E" w:rsidP="00B30B8E">
            <w:pPr>
              <w:jc w:val="center"/>
              <w:rPr>
                <w:b/>
              </w:rPr>
            </w:pPr>
            <w:r w:rsidRPr="00B30B8E">
              <w:rPr>
                <w:b/>
              </w:rPr>
              <w:t>Победитель аукциона</w:t>
            </w:r>
          </w:p>
        </w:tc>
        <w:tc>
          <w:tcPr>
            <w:tcW w:w="794" w:type="dxa"/>
            <w:tcBorders>
              <w:top w:val="nil"/>
              <w:left w:val="nil"/>
              <w:bottom w:val="nil"/>
              <w:right w:val="nil"/>
            </w:tcBorders>
          </w:tcPr>
          <w:p w:rsidR="00B30B8E" w:rsidRPr="00B30B8E" w:rsidRDefault="00B30B8E" w:rsidP="00B30B8E">
            <w:pPr>
              <w:jc w:val="center"/>
              <w:rPr>
                <w:b/>
              </w:rPr>
            </w:pPr>
          </w:p>
        </w:tc>
        <w:tc>
          <w:tcPr>
            <w:tcW w:w="4422" w:type="dxa"/>
            <w:tcBorders>
              <w:top w:val="nil"/>
              <w:left w:val="nil"/>
              <w:bottom w:val="nil"/>
              <w:right w:val="nil"/>
            </w:tcBorders>
          </w:tcPr>
          <w:p w:rsidR="00B30B8E" w:rsidRPr="00B30B8E" w:rsidRDefault="00B30B8E" w:rsidP="00B30B8E">
            <w:pPr>
              <w:jc w:val="center"/>
              <w:rPr>
                <w:b/>
              </w:rPr>
            </w:pPr>
            <w:r w:rsidRPr="00B30B8E">
              <w:rPr>
                <w:b/>
              </w:rPr>
              <w:t>Уполномоченный орган</w:t>
            </w:r>
          </w:p>
        </w:tc>
      </w:tr>
      <w:tr w:rsidR="00B30B8E" w:rsidRPr="002B05AC" w:rsidTr="00B30B8E">
        <w:trPr>
          <w:trHeight w:val="185"/>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Default="00B30B8E" w:rsidP="00B30B8E">
            <w:r w:rsidRPr="002B05AC">
              <w:t xml:space="preserve">Администрация </w:t>
            </w:r>
            <w:proofErr w:type="spellStart"/>
            <w:r w:rsidRPr="002B05AC">
              <w:t>Иловлинского</w:t>
            </w:r>
            <w:proofErr w:type="spellEnd"/>
            <w:r w:rsidRPr="002B05AC">
              <w:t xml:space="preserve"> городского поселения, </w:t>
            </w:r>
          </w:p>
          <w:p w:rsidR="00B30B8E" w:rsidRPr="002B05AC" w:rsidRDefault="00B30B8E" w:rsidP="00B30B8E">
            <w:r w:rsidRPr="002B05AC">
              <w:t>тел.: 8(84467) 5-15-51</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403071, Волгоградская обл</w:t>
            </w:r>
            <w:r>
              <w:t>асть,</w:t>
            </w:r>
            <w:r w:rsidRPr="002B05AC">
              <w:t xml:space="preserve"> </w:t>
            </w:r>
            <w:proofErr w:type="spellStart"/>
            <w:r w:rsidRPr="002B05AC">
              <w:t>Иловлински</w:t>
            </w:r>
            <w:r>
              <w:t>й</w:t>
            </w:r>
            <w:proofErr w:type="spellEnd"/>
            <w:r>
              <w:t xml:space="preserve"> район, р.п. </w:t>
            </w:r>
            <w:proofErr w:type="spellStart"/>
            <w:r>
              <w:t>Иловля</w:t>
            </w:r>
            <w:proofErr w:type="spellEnd"/>
            <w:r>
              <w:t xml:space="preserve">, ул. </w:t>
            </w:r>
            <w:r>
              <w:lastRenderedPageBreak/>
              <w:t>Красн</w:t>
            </w:r>
            <w:r w:rsidRPr="002B05AC">
              <w:t>оармейская, д.6</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ИНН 3408009446</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КПП 340801001</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ОГРН 1053455073429</w:t>
            </w:r>
          </w:p>
        </w:tc>
      </w:tr>
      <w:tr w:rsidR="00B30B8E" w:rsidRPr="002B05AC" w:rsidTr="00B30B8E">
        <w:trPr>
          <w:trHeight w:val="107"/>
        </w:trPr>
        <w:tc>
          <w:tcPr>
            <w:tcW w:w="4422" w:type="dxa"/>
            <w:tcBorders>
              <w:left w:val="nil"/>
              <w:right w:val="nil"/>
            </w:tcBorders>
          </w:tcPr>
          <w:p w:rsidR="00B30B8E" w:rsidRPr="002B05AC" w:rsidRDefault="00B30B8E" w:rsidP="00B30B8E">
            <w:pPr>
              <w:jc w:val="both"/>
            </w:pPr>
          </w:p>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proofErr w:type="gramStart"/>
            <w:r w:rsidRPr="002B05AC">
              <w:t>Р</w:t>
            </w:r>
            <w:proofErr w:type="gramEnd"/>
            <w:r w:rsidRPr="002B05AC">
              <w:t xml:space="preserve">/счет № 40101810300000010003 в ОТДЕЛЕНИИ ВОЛГОГРАД г. ВОЛГОГРАД </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БИК 041806001</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ОКТМО 18614151</w:t>
            </w:r>
          </w:p>
        </w:tc>
      </w:tr>
      <w:tr w:rsidR="00B30B8E" w:rsidRPr="002B05AC" w:rsidTr="00B30B8E">
        <w:trPr>
          <w:trHeight w:val="107"/>
        </w:trPr>
        <w:tc>
          <w:tcPr>
            <w:tcW w:w="4422" w:type="dxa"/>
            <w:tcBorders>
              <w:left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proofErr w:type="spellStart"/>
            <w:r w:rsidRPr="002B05AC">
              <w:t>Л.сч</w:t>
            </w:r>
            <w:proofErr w:type="spellEnd"/>
            <w:r w:rsidRPr="002B05AC">
              <w:t>. №04293021140</w:t>
            </w:r>
          </w:p>
        </w:tc>
      </w:tr>
      <w:tr w:rsidR="00B30B8E" w:rsidRPr="002B05AC" w:rsidTr="00B30B8E">
        <w:trPr>
          <w:trHeight w:val="107"/>
        </w:trPr>
        <w:tc>
          <w:tcPr>
            <w:tcW w:w="4422" w:type="dxa"/>
            <w:tcBorders>
              <w:left w:val="nil"/>
              <w:bottom w:val="nil"/>
              <w:right w:val="nil"/>
            </w:tcBorders>
          </w:tcPr>
          <w:p w:rsidR="00B30B8E" w:rsidRPr="002B05AC" w:rsidRDefault="00B30B8E" w:rsidP="00B30B8E"/>
        </w:tc>
        <w:tc>
          <w:tcPr>
            <w:tcW w:w="794" w:type="dxa"/>
            <w:tcBorders>
              <w:top w:val="nil"/>
              <w:left w:val="nil"/>
              <w:bottom w:val="nil"/>
              <w:right w:val="nil"/>
            </w:tcBorders>
          </w:tcPr>
          <w:p w:rsidR="00B30B8E" w:rsidRPr="002B05AC" w:rsidRDefault="00B30B8E" w:rsidP="00B30B8E"/>
        </w:tc>
        <w:tc>
          <w:tcPr>
            <w:tcW w:w="4422" w:type="dxa"/>
            <w:tcBorders>
              <w:top w:val="nil"/>
              <w:left w:val="nil"/>
              <w:bottom w:val="nil"/>
              <w:right w:val="nil"/>
            </w:tcBorders>
          </w:tcPr>
          <w:p w:rsidR="00B30B8E" w:rsidRPr="002B05AC" w:rsidRDefault="00B30B8E" w:rsidP="00B30B8E">
            <w:r w:rsidRPr="002B05AC">
              <w:t>КБК 94111705050130000180</w:t>
            </w:r>
          </w:p>
        </w:tc>
      </w:tr>
    </w:tbl>
    <w:p w:rsidR="00B30B8E" w:rsidRPr="002B05AC" w:rsidRDefault="00B30B8E" w:rsidP="00B30B8E">
      <w:pPr>
        <w:jc w:val="both"/>
      </w:pPr>
    </w:p>
    <w:p w:rsidR="00B30B8E" w:rsidRPr="002B05AC" w:rsidRDefault="00B30B8E" w:rsidP="00B30B8E"/>
    <w:p w:rsidR="00B30B8E" w:rsidRPr="002B05AC" w:rsidRDefault="00B30B8E" w:rsidP="00B30B8E">
      <w:r w:rsidRPr="002B05AC">
        <w:t xml:space="preserve">______________________ (Ф.И.О.)                          </w:t>
      </w:r>
      <w:proofErr w:type="spellStart"/>
      <w:r w:rsidRPr="002B05AC">
        <w:t>______________________С.А.Пушкин</w:t>
      </w:r>
      <w:proofErr w:type="spellEnd"/>
    </w:p>
    <w:p w:rsidR="00B30B8E" w:rsidRPr="002B05AC" w:rsidRDefault="00B30B8E" w:rsidP="00B30B8E"/>
    <w:p w:rsidR="00B30B8E" w:rsidRPr="002B05AC" w:rsidRDefault="00B30B8E" w:rsidP="00B30B8E">
      <w:r w:rsidRPr="002B05AC">
        <w:t>М.П.                                                                                    М.П.</w:t>
      </w:r>
    </w:p>
    <w:p w:rsidR="00B30B8E" w:rsidRDefault="00B30B8E" w:rsidP="00FA68C4">
      <w:pPr>
        <w:autoSpaceDE w:val="0"/>
        <w:autoSpaceDN w:val="0"/>
        <w:adjustRightInd w:val="0"/>
        <w:ind w:firstLine="540"/>
        <w:jc w:val="both"/>
        <w:outlineLvl w:val="1"/>
        <w:rPr>
          <w:b/>
          <w:sz w:val="20"/>
          <w:szCs w:val="20"/>
        </w:rPr>
      </w:pPr>
    </w:p>
    <w:p w:rsidR="00B30B8E" w:rsidRPr="00B73B33" w:rsidRDefault="00B30B8E" w:rsidP="00FA68C4">
      <w:pPr>
        <w:autoSpaceDE w:val="0"/>
        <w:autoSpaceDN w:val="0"/>
        <w:adjustRightInd w:val="0"/>
        <w:ind w:firstLine="540"/>
        <w:jc w:val="both"/>
        <w:outlineLvl w:val="1"/>
        <w:rPr>
          <w:b/>
          <w:sz w:val="20"/>
          <w:szCs w:val="20"/>
        </w:rPr>
      </w:pPr>
    </w:p>
    <w:sectPr w:rsidR="00B30B8E" w:rsidRPr="00B73B33" w:rsidSect="006823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4C2" w:rsidRDefault="00A574C2" w:rsidP="00F83197">
      <w:r>
        <w:separator/>
      </w:r>
    </w:p>
  </w:endnote>
  <w:endnote w:type="continuationSeparator" w:id="1">
    <w:p w:rsidR="00A574C2" w:rsidRDefault="00A574C2" w:rsidP="00F83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4C2" w:rsidRDefault="00A574C2" w:rsidP="00F83197">
      <w:r>
        <w:separator/>
      </w:r>
    </w:p>
  </w:footnote>
  <w:footnote w:type="continuationSeparator" w:id="1">
    <w:p w:rsidR="00A574C2" w:rsidRDefault="00A574C2" w:rsidP="00F83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C9E2859"/>
    <w:multiLevelType w:val="hybridMultilevel"/>
    <w:tmpl w:val="3424D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C0484"/>
    <w:multiLevelType w:val="hybridMultilevel"/>
    <w:tmpl w:val="E3F2456C"/>
    <w:lvl w:ilvl="0" w:tplc="EA52D7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691159"/>
    <w:multiLevelType w:val="hybridMultilevel"/>
    <w:tmpl w:val="E45C33CA"/>
    <w:lvl w:ilvl="0" w:tplc="A1B63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57FD9"/>
    <w:multiLevelType w:val="hybridMultilevel"/>
    <w:tmpl w:val="1BB0B994"/>
    <w:lvl w:ilvl="0" w:tplc="EA52D7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64874"/>
    <w:multiLevelType w:val="hybridMultilevel"/>
    <w:tmpl w:val="E96A3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F9F5599"/>
    <w:multiLevelType w:val="hybridMultilevel"/>
    <w:tmpl w:val="108A0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67CBF"/>
    <w:rsid w:val="00003EB5"/>
    <w:rsid w:val="00006FD8"/>
    <w:rsid w:val="000115D5"/>
    <w:rsid w:val="0002347C"/>
    <w:rsid w:val="000379FB"/>
    <w:rsid w:val="0004097A"/>
    <w:rsid w:val="00042819"/>
    <w:rsid w:val="0004353B"/>
    <w:rsid w:val="00046A39"/>
    <w:rsid w:val="00052631"/>
    <w:rsid w:val="0005283E"/>
    <w:rsid w:val="00062065"/>
    <w:rsid w:val="00064164"/>
    <w:rsid w:val="00073370"/>
    <w:rsid w:val="0007343D"/>
    <w:rsid w:val="00076BAA"/>
    <w:rsid w:val="000844AC"/>
    <w:rsid w:val="00085131"/>
    <w:rsid w:val="00085F56"/>
    <w:rsid w:val="00094DFE"/>
    <w:rsid w:val="000A0AF6"/>
    <w:rsid w:val="000A2C73"/>
    <w:rsid w:val="000B0145"/>
    <w:rsid w:val="000B2F2A"/>
    <w:rsid w:val="000B53EA"/>
    <w:rsid w:val="000C701E"/>
    <w:rsid w:val="000D3E6F"/>
    <w:rsid w:val="000E5289"/>
    <w:rsid w:val="000E6A6A"/>
    <w:rsid w:val="000F52A4"/>
    <w:rsid w:val="000F5D88"/>
    <w:rsid w:val="000F6B7D"/>
    <w:rsid w:val="00103044"/>
    <w:rsid w:val="00113F12"/>
    <w:rsid w:val="001143DA"/>
    <w:rsid w:val="00122ACF"/>
    <w:rsid w:val="00123BB5"/>
    <w:rsid w:val="001432AB"/>
    <w:rsid w:val="00144BCF"/>
    <w:rsid w:val="001536EF"/>
    <w:rsid w:val="00161690"/>
    <w:rsid w:val="00162AF6"/>
    <w:rsid w:val="00165A4A"/>
    <w:rsid w:val="00172A1C"/>
    <w:rsid w:val="00175185"/>
    <w:rsid w:val="00175256"/>
    <w:rsid w:val="00191377"/>
    <w:rsid w:val="001926C1"/>
    <w:rsid w:val="00193833"/>
    <w:rsid w:val="001A515B"/>
    <w:rsid w:val="001B133F"/>
    <w:rsid w:val="001B3C6A"/>
    <w:rsid w:val="001B4452"/>
    <w:rsid w:val="001B5349"/>
    <w:rsid w:val="001C6105"/>
    <w:rsid w:val="001D3FD0"/>
    <w:rsid w:val="001D5637"/>
    <w:rsid w:val="001F6039"/>
    <w:rsid w:val="0020303E"/>
    <w:rsid w:val="002101EC"/>
    <w:rsid w:val="002135B7"/>
    <w:rsid w:val="00214D28"/>
    <w:rsid w:val="00233615"/>
    <w:rsid w:val="002378DA"/>
    <w:rsid w:val="00240DBD"/>
    <w:rsid w:val="002542AA"/>
    <w:rsid w:val="00254A6D"/>
    <w:rsid w:val="00256799"/>
    <w:rsid w:val="00262F62"/>
    <w:rsid w:val="00264E2D"/>
    <w:rsid w:val="002709D3"/>
    <w:rsid w:val="00273CC0"/>
    <w:rsid w:val="00273E85"/>
    <w:rsid w:val="0027474E"/>
    <w:rsid w:val="00277DB1"/>
    <w:rsid w:val="00280286"/>
    <w:rsid w:val="00295521"/>
    <w:rsid w:val="00296E1C"/>
    <w:rsid w:val="002A2266"/>
    <w:rsid w:val="002A2848"/>
    <w:rsid w:val="002B5759"/>
    <w:rsid w:val="002C3722"/>
    <w:rsid w:val="002C47A6"/>
    <w:rsid w:val="002C6091"/>
    <w:rsid w:val="002D2C7A"/>
    <w:rsid w:val="002D6ADA"/>
    <w:rsid w:val="002E7ACD"/>
    <w:rsid w:val="002F2416"/>
    <w:rsid w:val="002F4D33"/>
    <w:rsid w:val="002F7834"/>
    <w:rsid w:val="00301D42"/>
    <w:rsid w:val="0030503E"/>
    <w:rsid w:val="00311FE4"/>
    <w:rsid w:val="00316A98"/>
    <w:rsid w:val="00316BC3"/>
    <w:rsid w:val="00321BA0"/>
    <w:rsid w:val="003249C0"/>
    <w:rsid w:val="00327225"/>
    <w:rsid w:val="0033507D"/>
    <w:rsid w:val="00346225"/>
    <w:rsid w:val="00346740"/>
    <w:rsid w:val="0034792B"/>
    <w:rsid w:val="003548A8"/>
    <w:rsid w:val="00356FCA"/>
    <w:rsid w:val="00371C68"/>
    <w:rsid w:val="00381190"/>
    <w:rsid w:val="00381DC3"/>
    <w:rsid w:val="0038230E"/>
    <w:rsid w:val="00385773"/>
    <w:rsid w:val="00391442"/>
    <w:rsid w:val="003916EB"/>
    <w:rsid w:val="00393CE5"/>
    <w:rsid w:val="00395BCD"/>
    <w:rsid w:val="00396EA0"/>
    <w:rsid w:val="003A154F"/>
    <w:rsid w:val="003A6355"/>
    <w:rsid w:val="003B1D06"/>
    <w:rsid w:val="003B592D"/>
    <w:rsid w:val="003C0D6D"/>
    <w:rsid w:val="003D6ED8"/>
    <w:rsid w:val="00402FD9"/>
    <w:rsid w:val="00403818"/>
    <w:rsid w:val="0042059B"/>
    <w:rsid w:val="00420C74"/>
    <w:rsid w:val="004217DC"/>
    <w:rsid w:val="004224B7"/>
    <w:rsid w:val="004263BD"/>
    <w:rsid w:val="00432666"/>
    <w:rsid w:val="0043608E"/>
    <w:rsid w:val="00440EC2"/>
    <w:rsid w:val="0044394D"/>
    <w:rsid w:val="00443E75"/>
    <w:rsid w:val="00444634"/>
    <w:rsid w:val="00451188"/>
    <w:rsid w:val="00451CB3"/>
    <w:rsid w:val="00457CB6"/>
    <w:rsid w:val="00460D8C"/>
    <w:rsid w:val="00460E16"/>
    <w:rsid w:val="00466741"/>
    <w:rsid w:val="004763B9"/>
    <w:rsid w:val="00476F3A"/>
    <w:rsid w:val="004779A5"/>
    <w:rsid w:val="00483A23"/>
    <w:rsid w:val="00483B51"/>
    <w:rsid w:val="00487905"/>
    <w:rsid w:val="00494F33"/>
    <w:rsid w:val="004A7DF2"/>
    <w:rsid w:val="004B05F7"/>
    <w:rsid w:val="004B0736"/>
    <w:rsid w:val="004B1E71"/>
    <w:rsid w:val="004B3D2C"/>
    <w:rsid w:val="004B421A"/>
    <w:rsid w:val="004B45A0"/>
    <w:rsid w:val="004B51CD"/>
    <w:rsid w:val="004B5C3E"/>
    <w:rsid w:val="004C629F"/>
    <w:rsid w:val="004C71F6"/>
    <w:rsid w:val="004D21B5"/>
    <w:rsid w:val="004E0484"/>
    <w:rsid w:val="004E0EDC"/>
    <w:rsid w:val="004E353E"/>
    <w:rsid w:val="004E4DB7"/>
    <w:rsid w:val="004F1E8D"/>
    <w:rsid w:val="004F4732"/>
    <w:rsid w:val="0050075E"/>
    <w:rsid w:val="005057EC"/>
    <w:rsid w:val="00507A67"/>
    <w:rsid w:val="005122BC"/>
    <w:rsid w:val="00517C7C"/>
    <w:rsid w:val="005210EC"/>
    <w:rsid w:val="00523BB7"/>
    <w:rsid w:val="005248C1"/>
    <w:rsid w:val="005348B6"/>
    <w:rsid w:val="005370DA"/>
    <w:rsid w:val="005529C4"/>
    <w:rsid w:val="00565168"/>
    <w:rsid w:val="00571EA4"/>
    <w:rsid w:val="00580C95"/>
    <w:rsid w:val="005811DB"/>
    <w:rsid w:val="00586CA3"/>
    <w:rsid w:val="00591FCF"/>
    <w:rsid w:val="00593C4E"/>
    <w:rsid w:val="005A5C85"/>
    <w:rsid w:val="005A6CCD"/>
    <w:rsid w:val="005B0BC1"/>
    <w:rsid w:val="005B1CF0"/>
    <w:rsid w:val="005B2567"/>
    <w:rsid w:val="005C0057"/>
    <w:rsid w:val="005C7096"/>
    <w:rsid w:val="005D2F5C"/>
    <w:rsid w:val="005D4962"/>
    <w:rsid w:val="005E4799"/>
    <w:rsid w:val="005F338A"/>
    <w:rsid w:val="005F3AD2"/>
    <w:rsid w:val="005F4A26"/>
    <w:rsid w:val="005F573E"/>
    <w:rsid w:val="005F7E30"/>
    <w:rsid w:val="00602F1D"/>
    <w:rsid w:val="00603A9B"/>
    <w:rsid w:val="00614C28"/>
    <w:rsid w:val="006161E9"/>
    <w:rsid w:val="00617074"/>
    <w:rsid w:val="0062464B"/>
    <w:rsid w:val="006318EF"/>
    <w:rsid w:val="0063689D"/>
    <w:rsid w:val="006423E1"/>
    <w:rsid w:val="006438A0"/>
    <w:rsid w:val="00644A45"/>
    <w:rsid w:val="00645C19"/>
    <w:rsid w:val="00656429"/>
    <w:rsid w:val="00664206"/>
    <w:rsid w:val="006803AE"/>
    <w:rsid w:val="0068167A"/>
    <w:rsid w:val="0068214B"/>
    <w:rsid w:val="00682347"/>
    <w:rsid w:val="006843FA"/>
    <w:rsid w:val="0068500A"/>
    <w:rsid w:val="00687EE2"/>
    <w:rsid w:val="00691E97"/>
    <w:rsid w:val="006953EF"/>
    <w:rsid w:val="00695441"/>
    <w:rsid w:val="006975DC"/>
    <w:rsid w:val="006A0FC3"/>
    <w:rsid w:val="006A2E18"/>
    <w:rsid w:val="006A5808"/>
    <w:rsid w:val="006B4F6B"/>
    <w:rsid w:val="006C14A4"/>
    <w:rsid w:val="006C5D15"/>
    <w:rsid w:val="006E2630"/>
    <w:rsid w:val="006E2B1E"/>
    <w:rsid w:val="006F41ED"/>
    <w:rsid w:val="006F4527"/>
    <w:rsid w:val="00703A38"/>
    <w:rsid w:val="00705B10"/>
    <w:rsid w:val="00710D12"/>
    <w:rsid w:val="00721F8F"/>
    <w:rsid w:val="00731119"/>
    <w:rsid w:val="007329E1"/>
    <w:rsid w:val="00746A13"/>
    <w:rsid w:val="007476BF"/>
    <w:rsid w:val="007476FF"/>
    <w:rsid w:val="00747F0C"/>
    <w:rsid w:val="00750646"/>
    <w:rsid w:val="00750792"/>
    <w:rsid w:val="0075631B"/>
    <w:rsid w:val="00756509"/>
    <w:rsid w:val="00763185"/>
    <w:rsid w:val="00764C07"/>
    <w:rsid w:val="007660BF"/>
    <w:rsid w:val="00767203"/>
    <w:rsid w:val="00767CBF"/>
    <w:rsid w:val="00774D46"/>
    <w:rsid w:val="0077716C"/>
    <w:rsid w:val="00777482"/>
    <w:rsid w:val="00777BE0"/>
    <w:rsid w:val="0078152E"/>
    <w:rsid w:val="007837B3"/>
    <w:rsid w:val="007842F9"/>
    <w:rsid w:val="00787BE9"/>
    <w:rsid w:val="00792E34"/>
    <w:rsid w:val="00792E3A"/>
    <w:rsid w:val="00795A74"/>
    <w:rsid w:val="007A2030"/>
    <w:rsid w:val="007A3A81"/>
    <w:rsid w:val="007B3C51"/>
    <w:rsid w:val="007B3F6E"/>
    <w:rsid w:val="007B7A4C"/>
    <w:rsid w:val="007C4B93"/>
    <w:rsid w:val="007C7AAB"/>
    <w:rsid w:val="007D605A"/>
    <w:rsid w:val="007D695C"/>
    <w:rsid w:val="007D77CC"/>
    <w:rsid w:val="007E45D3"/>
    <w:rsid w:val="007E76AF"/>
    <w:rsid w:val="007F156A"/>
    <w:rsid w:val="007F5326"/>
    <w:rsid w:val="007F76DD"/>
    <w:rsid w:val="00804111"/>
    <w:rsid w:val="00804736"/>
    <w:rsid w:val="00805F60"/>
    <w:rsid w:val="0081233B"/>
    <w:rsid w:val="0081369E"/>
    <w:rsid w:val="00817708"/>
    <w:rsid w:val="008204FE"/>
    <w:rsid w:val="008209E3"/>
    <w:rsid w:val="0082483E"/>
    <w:rsid w:val="00825338"/>
    <w:rsid w:val="00830C75"/>
    <w:rsid w:val="00831E96"/>
    <w:rsid w:val="008334D8"/>
    <w:rsid w:val="0083373B"/>
    <w:rsid w:val="00835CBF"/>
    <w:rsid w:val="00836055"/>
    <w:rsid w:val="00844D73"/>
    <w:rsid w:val="00846C30"/>
    <w:rsid w:val="00854007"/>
    <w:rsid w:val="008540FB"/>
    <w:rsid w:val="008626C4"/>
    <w:rsid w:val="008628FC"/>
    <w:rsid w:val="008701DA"/>
    <w:rsid w:val="00873C85"/>
    <w:rsid w:val="008740C4"/>
    <w:rsid w:val="00881941"/>
    <w:rsid w:val="00886895"/>
    <w:rsid w:val="00893490"/>
    <w:rsid w:val="00894014"/>
    <w:rsid w:val="00894061"/>
    <w:rsid w:val="008973AD"/>
    <w:rsid w:val="008A0BA3"/>
    <w:rsid w:val="008A31AC"/>
    <w:rsid w:val="008A3C1C"/>
    <w:rsid w:val="008A518C"/>
    <w:rsid w:val="008A5CB7"/>
    <w:rsid w:val="008A6EE8"/>
    <w:rsid w:val="008B45CE"/>
    <w:rsid w:val="008B622C"/>
    <w:rsid w:val="008B6478"/>
    <w:rsid w:val="008C05D4"/>
    <w:rsid w:val="008C3C51"/>
    <w:rsid w:val="008C6459"/>
    <w:rsid w:val="008D0BD8"/>
    <w:rsid w:val="008D176E"/>
    <w:rsid w:val="008D2D90"/>
    <w:rsid w:val="008D386F"/>
    <w:rsid w:val="008D63A4"/>
    <w:rsid w:val="008E0625"/>
    <w:rsid w:val="008E7EF0"/>
    <w:rsid w:val="008F1479"/>
    <w:rsid w:val="008F626F"/>
    <w:rsid w:val="00903961"/>
    <w:rsid w:val="00905220"/>
    <w:rsid w:val="009063FF"/>
    <w:rsid w:val="0091586B"/>
    <w:rsid w:val="00916158"/>
    <w:rsid w:val="00922004"/>
    <w:rsid w:val="00923B0E"/>
    <w:rsid w:val="00926F8A"/>
    <w:rsid w:val="00930704"/>
    <w:rsid w:val="009404D4"/>
    <w:rsid w:val="0094255F"/>
    <w:rsid w:val="0094274C"/>
    <w:rsid w:val="009428B3"/>
    <w:rsid w:val="009507C4"/>
    <w:rsid w:val="00951A60"/>
    <w:rsid w:val="0096127A"/>
    <w:rsid w:val="00961A36"/>
    <w:rsid w:val="00964CA4"/>
    <w:rsid w:val="00964F1C"/>
    <w:rsid w:val="00971B1A"/>
    <w:rsid w:val="00974AFE"/>
    <w:rsid w:val="00975D89"/>
    <w:rsid w:val="00977C6D"/>
    <w:rsid w:val="00982188"/>
    <w:rsid w:val="009859A7"/>
    <w:rsid w:val="009A0F06"/>
    <w:rsid w:val="009B76BE"/>
    <w:rsid w:val="009C088B"/>
    <w:rsid w:val="009C190A"/>
    <w:rsid w:val="009C544E"/>
    <w:rsid w:val="009D07A6"/>
    <w:rsid w:val="009D6215"/>
    <w:rsid w:val="009E1694"/>
    <w:rsid w:val="009E2161"/>
    <w:rsid w:val="00A01151"/>
    <w:rsid w:val="00A03C1A"/>
    <w:rsid w:val="00A05282"/>
    <w:rsid w:val="00A10B5E"/>
    <w:rsid w:val="00A205CF"/>
    <w:rsid w:val="00A24F2A"/>
    <w:rsid w:val="00A2511A"/>
    <w:rsid w:val="00A26074"/>
    <w:rsid w:val="00A2780C"/>
    <w:rsid w:val="00A35265"/>
    <w:rsid w:val="00A355F4"/>
    <w:rsid w:val="00A42012"/>
    <w:rsid w:val="00A42FA5"/>
    <w:rsid w:val="00A44DBE"/>
    <w:rsid w:val="00A4513A"/>
    <w:rsid w:val="00A5702C"/>
    <w:rsid w:val="00A574C2"/>
    <w:rsid w:val="00A646BC"/>
    <w:rsid w:val="00A7659F"/>
    <w:rsid w:val="00A76622"/>
    <w:rsid w:val="00A77859"/>
    <w:rsid w:val="00A778B6"/>
    <w:rsid w:val="00A77D67"/>
    <w:rsid w:val="00A85F16"/>
    <w:rsid w:val="00A862D4"/>
    <w:rsid w:val="00AA6010"/>
    <w:rsid w:val="00AB0438"/>
    <w:rsid w:val="00AB075A"/>
    <w:rsid w:val="00AB7C4D"/>
    <w:rsid w:val="00AB7EDD"/>
    <w:rsid w:val="00AC15F1"/>
    <w:rsid w:val="00AC7A46"/>
    <w:rsid w:val="00AD28D9"/>
    <w:rsid w:val="00AD2FD5"/>
    <w:rsid w:val="00AE0FB9"/>
    <w:rsid w:val="00AE1FE7"/>
    <w:rsid w:val="00AE2372"/>
    <w:rsid w:val="00AE328C"/>
    <w:rsid w:val="00AE7496"/>
    <w:rsid w:val="00AE74FB"/>
    <w:rsid w:val="00AF7344"/>
    <w:rsid w:val="00AF7A32"/>
    <w:rsid w:val="00AF7B78"/>
    <w:rsid w:val="00B05922"/>
    <w:rsid w:val="00B05DC2"/>
    <w:rsid w:val="00B12AC3"/>
    <w:rsid w:val="00B1358D"/>
    <w:rsid w:val="00B1538D"/>
    <w:rsid w:val="00B23B4B"/>
    <w:rsid w:val="00B246E1"/>
    <w:rsid w:val="00B30B8E"/>
    <w:rsid w:val="00B30F10"/>
    <w:rsid w:val="00B35275"/>
    <w:rsid w:val="00B5499C"/>
    <w:rsid w:val="00B57819"/>
    <w:rsid w:val="00B607B0"/>
    <w:rsid w:val="00B65D19"/>
    <w:rsid w:val="00B6691E"/>
    <w:rsid w:val="00B67E49"/>
    <w:rsid w:val="00B7233A"/>
    <w:rsid w:val="00B915CD"/>
    <w:rsid w:val="00B9642C"/>
    <w:rsid w:val="00BA0839"/>
    <w:rsid w:val="00BA3BBE"/>
    <w:rsid w:val="00BA4117"/>
    <w:rsid w:val="00BA5B27"/>
    <w:rsid w:val="00BA6333"/>
    <w:rsid w:val="00BB23E2"/>
    <w:rsid w:val="00BC23D8"/>
    <w:rsid w:val="00BC5354"/>
    <w:rsid w:val="00BD39D2"/>
    <w:rsid w:val="00BD7DE2"/>
    <w:rsid w:val="00BD7E89"/>
    <w:rsid w:val="00BE39BD"/>
    <w:rsid w:val="00BE5100"/>
    <w:rsid w:val="00BF2EBE"/>
    <w:rsid w:val="00BF3EB8"/>
    <w:rsid w:val="00BF6298"/>
    <w:rsid w:val="00BF6439"/>
    <w:rsid w:val="00C00393"/>
    <w:rsid w:val="00C05345"/>
    <w:rsid w:val="00C12A37"/>
    <w:rsid w:val="00C14128"/>
    <w:rsid w:val="00C20153"/>
    <w:rsid w:val="00C20E34"/>
    <w:rsid w:val="00C27FDD"/>
    <w:rsid w:val="00C30BBA"/>
    <w:rsid w:val="00C33EC0"/>
    <w:rsid w:val="00C34B47"/>
    <w:rsid w:val="00C36A9E"/>
    <w:rsid w:val="00C3711C"/>
    <w:rsid w:val="00C41634"/>
    <w:rsid w:val="00C4173F"/>
    <w:rsid w:val="00C42ADD"/>
    <w:rsid w:val="00C467AA"/>
    <w:rsid w:val="00C47CAD"/>
    <w:rsid w:val="00C537C0"/>
    <w:rsid w:val="00C6326B"/>
    <w:rsid w:val="00C633FC"/>
    <w:rsid w:val="00C70FC2"/>
    <w:rsid w:val="00C716AF"/>
    <w:rsid w:val="00C72A36"/>
    <w:rsid w:val="00C754C7"/>
    <w:rsid w:val="00C75FED"/>
    <w:rsid w:val="00C81136"/>
    <w:rsid w:val="00C860E3"/>
    <w:rsid w:val="00C86AA7"/>
    <w:rsid w:val="00C919C1"/>
    <w:rsid w:val="00C96187"/>
    <w:rsid w:val="00C9736F"/>
    <w:rsid w:val="00CA3AA2"/>
    <w:rsid w:val="00CA4A9D"/>
    <w:rsid w:val="00CA6EB5"/>
    <w:rsid w:val="00CA71D7"/>
    <w:rsid w:val="00CB64CC"/>
    <w:rsid w:val="00CC492C"/>
    <w:rsid w:val="00CD7A33"/>
    <w:rsid w:val="00CE1416"/>
    <w:rsid w:val="00CE1563"/>
    <w:rsid w:val="00CE2227"/>
    <w:rsid w:val="00CE2BA2"/>
    <w:rsid w:val="00CF2D9A"/>
    <w:rsid w:val="00CF6864"/>
    <w:rsid w:val="00CF6AD1"/>
    <w:rsid w:val="00D0064A"/>
    <w:rsid w:val="00D033B7"/>
    <w:rsid w:val="00D11353"/>
    <w:rsid w:val="00D13DAB"/>
    <w:rsid w:val="00D216BF"/>
    <w:rsid w:val="00D27D6C"/>
    <w:rsid w:val="00D27F6C"/>
    <w:rsid w:val="00D34E68"/>
    <w:rsid w:val="00D42538"/>
    <w:rsid w:val="00D45DA3"/>
    <w:rsid w:val="00D46D84"/>
    <w:rsid w:val="00D52372"/>
    <w:rsid w:val="00D5428A"/>
    <w:rsid w:val="00D54E7F"/>
    <w:rsid w:val="00D554D9"/>
    <w:rsid w:val="00D7786A"/>
    <w:rsid w:val="00D8275F"/>
    <w:rsid w:val="00D82FDC"/>
    <w:rsid w:val="00DA0C9D"/>
    <w:rsid w:val="00DA3445"/>
    <w:rsid w:val="00DA65B1"/>
    <w:rsid w:val="00DB0BD2"/>
    <w:rsid w:val="00DB0BE0"/>
    <w:rsid w:val="00DB137D"/>
    <w:rsid w:val="00DB310D"/>
    <w:rsid w:val="00DC29B4"/>
    <w:rsid w:val="00DC636A"/>
    <w:rsid w:val="00DC7A06"/>
    <w:rsid w:val="00DC7FA7"/>
    <w:rsid w:val="00DD138C"/>
    <w:rsid w:val="00DE41D9"/>
    <w:rsid w:val="00DF45CC"/>
    <w:rsid w:val="00DF5C22"/>
    <w:rsid w:val="00E0040C"/>
    <w:rsid w:val="00E13196"/>
    <w:rsid w:val="00E13C00"/>
    <w:rsid w:val="00E20519"/>
    <w:rsid w:val="00E2729F"/>
    <w:rsid w:val="00E41822"/>
    <w:rsid w:val="00E47D6A"/>
    <w:rsid w:val="00E50F48"/>
    <w:rsid w:val="00E52888"/>
    <w:rsid w:val="00E555B7"/>
    <w:rsid w:val="00E63C15"/>
    <w:rsid w:val="00E809C8"/>
    <w:rsid w:val="00E80AD2"/>
    <w:rsid w:val="00E91120"/>
    <w:rsid w:val="00E9637B"/>
    <w:rsid w:val="00EA48F1"/>
    <w:rsid w:val="00EA5E46"/>
    <w:rsid w:val="00EA6597"/>
    <w:rsid w:val="00EA6906"/>
    <w:rsid w:val="00EB2141"/>
    <w:rsid w:val="00EB5CCF"/>
    <w:rsid w:val="00EB7A97"/>
    <w:rsid w:val="00ED1146"/>
    <w:rsid w:val="00ED3653"/>
    <w:rsid w:val="00ED445C"/>
    <w:rsid w:val="00ED54E3"/>
    <w:rsid w:val="00EE1595"/>
    <w:rsid w:val="00EE4110"/>
    <w:rsid w:val="00EE44A7"/>
    <w:rsid w:val="00EE4DFA"/>
    <w:rsid w:val="00EF2F91"/>
    <w:rsid w:val="00EF4FDE"/>
    <w:rsid w:val="00EF6F55"/>
    <w:rsid w:val="00F02157"/>
    <w:rsid w:val="00F11FD4"/>
    <w:rsid w:val="00F24355"/>
    <w:rsid w:val="00F367B5"/>
    <w:rsid w:val="00F4322E"/>
    <w:rsid w:val="00F447C1"/>
    <w:rsid w:val="00F44819"/>
    <w:rsid w:val="00F51DF5"/>
    <w:rsid w:val="00F53935"/>
    <w:rsid w:val="00F562F0"/>
    <w:rsid w:val="00F7456D"/>
    <w:rsid w:val="00F82C1D"/>
    <w:rsid w:val="00F83197"/>
    <w:rsid w:val="00F850E5"/>
    <w:rsid w:val="00FA1517"/>
    <w:rsid w:val="00FA4CF0"/>
    <w:rsid w:val="00FA63E9"/>
    <w:rsid w:val="00FA68C4"/>
    <w:rsid w:val="00FB0FAC"/>
    <w:rsid w:val="00FB3B98"/>
    <w:rsid w:val="00FB76FA"/>
    <w:rsid w:val="00FD0E23"/>
    <w:rsid w:val="00FD7416"/>
    <w:rsid w:val="00FE40D7"/>
    <w:rsid w:val="00FE6B0B"/>
    <w:rsid w:val="00FF1A0F"/>
    <w:rsid w:val="00FF5283"/>
    <w:rsid w:val="00FF7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7CB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DA34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CBF"/>
    <w:rPr>
      <w:rFonts w:ascii="Cambria" w:eastAsia="Times New Roman" w:hAnsi="Cambria" w:cs="Times New Roman"/>
      <w:b/>
      <w:bCs/>
      <w:kern w:val="32"/>
      <w:sz w:val="32"/>
      <w:szCs w:val="32"/>
      <w:lang w:eastAsia="ru-RU"/>
    </w:rPr>
  </w:style>
  <w:style w:type="character" w:styleId="a3">
    <w:name w:val="Hyperlink"/>
    <w:basedOn w:val="a0"/>
    <w:uiPriority w:val="99"/>
    <w:rsid w:val="00767CBF"/>
    <w:rPr>
      <w:color w:val="0000FF"/>
      <w:u w:val="single"/>
    </w:rPr>
  </w:style>
  <w:style w:type="paragraph" w:customStyle="1" w:styleId="ConsPlusNormal">
    <w:name w:val="ConsPlusNormal"/>
    <w:rsid w:val="00767C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767CBF"/>
    <w:pPr>
      <w:spacing w:after="120"/>
    </w:pPr>
  </w:style>
  <w:style w:type="character" w:customStyle="1" w:styleId="a5">
    <w:name w:val="Основной текст Знак"/>
    <w:basedOn w:val="a0"/>
    <w:link w:val="a4"/>
    <w:uiPriority w:val="99"/>
    <w:semiHidden/>
    <w:rsid w:val="00767CB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7CBF"/>
  </w:style>
  <w:style w:type="character" w:customStyle="1" w:styleId="40">
    <w:name w:val="Заголовок 4 Знак"/>
    <w:basedOn w:val="a0"/>
    <w:link w:val="4"/>
    <w:uiPriority w:val="9"/>
    <w:semiHidden/>
    <w:rsid w:val="00DA3445"/>
    <w:rPr>
      <w:rFonts w:asciiTheme="majorHAnsi" w:eastAsiaTheme="majorEastAsia" w:hAnsiTheme="majorHAnsi" w:cstheme="majorBidi"/>
      <w:b/>
      <w:bCs/>
      <w:i/>
      <w:iCs/>
      <w:color w:val="4F81BD" w:themeColor="accent1"/>
      <w:sz w:val="24"/>
      <w:szCs w:val="24"/>
      <w:lang w:eastAsia="ru-RU"/>
    </w:rPr>
  </w:style>
  <w:style w:type="paragraph" w:styleId="3">
    <w:name w:val="Body Text 3"/>
    <w:basedOn w:val="a"/>
    <w:link w:val="30"/>
    <w:uiPriority w:val="99"/>
    <w:unhideWhenUsed/>
    <w:rsid w:val="00DA3445"/>
    <w:pPr>
      <w:spacing w:after="120"/>
    </w:pPr>
    <w:rPr>
      <w:sz w:val="16"/>
      <w:szCs w:val="16"/>
    </w:rPr>
  </w:style>
  <w:style w:type="character" w:customStyle="1" w:styleId="30">
    <w:name w:val="Основной текст 3 Знак"/>
    <w:basedOn w:val="a0"/>
    <w:link w:val="3"/>
    <w:uiPriority w:val="99"/>
    <w:rsid w:val="00DA3445"/>
    <w:rPr>
      <w:rFonts w:ascii="Times New Roman" w:eastAsia="Times New Roman" w:hAnsi="Times New Roman" w:cs="Times New Roman"/>
      <w:sz w:val="16"/>
      <w:szCs w:val="16"/>
      <w:lang w:eastAsia="ru-RU"/>
    </w:rPr>
  </w:style>
  <w:style w:type="paragraph" w:styleId="a6">
    <w:name w:val="footnote text"/>
    <w:basedOn w:val="a"/>
    <w:link w:val="a7"/>
    <w:uiPriority w:val="99"/>
    <w:unhideWhenUsed/>
    <w:rsid w:val="00F83197"/>
    <w:pPr>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rsid w:val="00F83197"/>
    <w:rPr>
      <w:rFonts w:ascii="Calibri" w:eastAsia="Calibri" w:hAnsi="Calibri" w:cs="Times New Roman"/>
      <w:sz w:val="20"/>
      <w:szCs w:val="20"/>
    </w:rPr>
  </w:style>
  <w:style w:type="character" w:styleId="a8">
    <w:name w:val="footnote reference"/>
    <w:uiPriority w:val="99"/>
    <w:unhideWhenUsed/>
    <w:rsid w:val="00F83197"/>
    <w:rPr>
      <w:vertAlign w:val="superscript"/>
    </w:rPr>
  </w:style>
  <w:style w:type="paragraph" w:styleId="a9">
    <w:name w:val="Subtitle"/>
    <w:basedOn w:val="a"/>
    <w:link w:val="aa"/>
    <w:qFormat/>
    <w:rsid w:val="00F83197"/>
    <w:pPr>
      <w:jc w:val="center"/>
    </w:pPr>
    <w:rPr>
      <w:b/>
      <w:i/>
      <w:sz w:val="28"/>
      <w:szCs w:val="20"/>
    </w:rPr>
  </w:style>
  <w:style w:type="character" w:customStyle="1" w:styleId="aa">
    <w:name w:val="Подзаголовок Знак"/>
    <w:basedOn w:val="a0"/>
    <w:link w:val="a9"/>
    <w:rsid w:val="00F83197"/>
    <w:rPr>
      <w:rFonts w:ascii="Times New Roman" w:eastAsia="Times New Roman" w:hAnsi="Times New Roman" w:cs="Times New Roman"/>
      <w:b/>
      <w:i/>
      <w:sz w:val="28"/>
      <w:szCs w:val="20"/>
      <w:lang w:eastAsia="ru-RU"/>
    </w:rPr>
  </w:style>
  <w:style w:type="paragraph" w:styleId="ab">
    <w:name w:val="List Paragraph"/>
    <w:basedOn w:val="a"/>
    <w:uiPriority w:val="34"/>
    <w:qFormat/>
    <w:rsid w:val="00750646"/>
    <w:pPr>
      <w:ind w:left="720"/>
      <w:contextualSpacing/>
    </w:pPr>
  </w:style>
  <w:style w:type="paragraph" w:customStyle="1" w:styleId="11">
    <w:name w:val="Абзац списка1"/>
    <w:basedOn w:val="a"/>
    <w:rsid w:val="00C36A9E"/>
    <w:pPr>
      <w:spacing w:after="200" w:line="276" w:lineRule="auto"/>
      <w:ind w:left="720"/>
    </w:pPr>
    <w:rPr>
      <w:rFonts w:ascii="Calibri" w:hAnsi="Calibri"/>
      <w:sz w:val="22"/>
      <w:szCs w:val="22"/>
      <w:lang w:eastAsia="en-US"/>
    </w:rPr>
  </w:style>
  <w:style w:type="table" w:styleId="ac">
    <w:name w:val="Table Grid"/>
    <w:basedOn w:val="a1"/>
    <w:uiPriority w:val="59"/>
    <w:rsid w:val="00B30B8E"/>
    <w:pPr>
      <w:spacing w:beforeAutospacing="1" w:after="0" w:afterAutospacing="1" w:line="240" w:lineRule="auto"/>
      <w:ind w:firstLine="709"/>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30B8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unhideWhenUsed/>
    <w:rsid w:val="00B30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30B8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FA7E2A7A2AD2C6CDA225035378222EB85876160932625AE7B73122A48AAE011C6721640E7E236s6rAG" TargetMode="External"/><Relationship Id="rId13" Type="http://schemas.openxmlformats.org/officeDocument/2006/relationships/hyperlink" Target="consultantplus://offline/ref=2A2B2E1067E573773CE6EE9BE7C87E71FF9F985064F00A7FE2AE4F652AF57F1DA0F169CB26E576C0IBV8H" TargetMode="External"/><Relationship Id="rId3" Type="http://schemas.openxmlformats.org/officeDocument/2006/relationships/settings" Target="settings.xml"/><Relationship Id="rId7" Type="http://schemas.openxmlformats.org/officeDocument/2006/relationships/hyperlink" Target="consultantplus://offline/ref=865FA7E2A7A2AD2C6CDA225035378222EB85876160932625AE7B73122A48AAE011C6721640E7E236s6rAG" TargetMode="External"/><Relationship Id="rId12" Type="http://schemas.openxmlformats.org/officeDocument/2006/relationships/hyperlink" Target="consultantplus://offline/ref=CF1C329E27B38CD4DD480F8E9C1F1D451A4E111A43E54200E961BC0D3D8F2C10D56DAD4004164A61LFz2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1C329E27B38CD4DD480F8E9C1F1D451A4E111A43E54200E961BC0D3D8F2C10D56DAD4004164B65LFz8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F1C329E27B38CD4DD480F8E9C1F1D451A4E111A43E54200E961BC0D3D8F2C10D56DAD4004164A61LFz2G" TargetMode="External"/><Relationship Id="rId4" Type="http://schemas.openxmlformats.org/officeDocument/2006/relationships/webSettings" Target="webSettings.xml"/><Relationship Id="rId9" Type="http://schemas.openxmlformats.org/officeDocument/2006/relationships/hyperlink" Target="http://www.ilovgoradmin.ru" TargetMode="External"/><Relationship Id="rId14" Type="http://schemas.openxmlformats.org/officeDocument/2006/relationships/hyperlink" Target="consultantplus://offline/ref=F088F0CABEE1A512035D466E62A5E641681AF40570D180671FC60BF0877DEE4A17DF279AEC8BE4y2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14</Pages>
  <Words>5822</Words>
  <Characters>33190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17</cp:revision>
  <cp:lastPrinted>2019-11-29T09:07:00Z</cp:lastPrinted>
  <dcterms:created xsi:type="dcterms:W3CDTF">2019-07-12T06:04:00Z</dcterms:created>
  <dcterms:modified xsi:type="dcterms:W3CDTF">2019-12-24T12:37:00Z</dcterms:modified>
</cp:coreProperties>
</file>