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A7" w:rsidRDefault="00730B89">
      <w:pPr>
        <w:rPr>
          <w:rFonts w:hint="eastAsia"/>
          <w:sz w:val="12"/>
          <w:szCs w:val="12"/>
        </w:rPr>
      </w:pPr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0FA7" w:rsidRDefault="00470FA7">
      <w:pPr>
        <w:jc w:val="center"/>
        <w:rPr>
          <w:rFonts w:ascii="Century Gothic" w:hAnsi="Century Gothic" w:hint="eastAsia"/>
          <w:b/>
          <w:bCs/>
          <w:color w:val="006699"/>
          <w:sz w:val="12"/>
          <w:szCs w:val="12"/>
        </w:rPr>
      </w:pPr>
    </w:p>
    <w:p w:rsidR="00470FA7" w:rsidRDefault="00730B89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  <w:t>2 октября 2020</w:t>
      </w:r>
    </w:p>
    <w:p w:rsidR="00470FA7" w:rsidRDefault="00470FA7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470FA7" w:rsidRDefault="00470FA7">
      <w:pPr>
        <w:jc w:val="center"/>
        <w:rPr>
          <w:rFonts w:eastAsia="Times New Roman" w:cs="Times New Roman"/>
          <w:b/>
          <w:bCs/>
          <w:lang w:eastAsia="ru-RU"/>
        </w:rPr>
      </w:pPr>
    </w:p>
    <w:p w:rsidR="00470FA7" w:rsidRDefault="00730B89">
      <w:pPr>
        <w:jc w:val="center"/>
        <w:rPr>
          <w:rFonts w:hint="eastAsia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Получать услуги Пенсионного фонда во время ограничительных мер дистанционно</w:t>
      </w:r>
    </w:p>
    <w:bookmarkEnd w:id="0"/>
    <w:p w:rsidR="00470FA7" w:rsidRDefault="00470FA7">
      <w:pPr>
        <w:rPr>
          <w:rFonts w:eastAsia="Times New Roman" w:cs="Times New Roman"/>
          <w:lang w:eastAsia="ru-RU"/>
        </w:rPr>
      </w:pPr>
    </w:p>
    <w:p w:rsidR="00470FA7" w:rsidRDefault="00730B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рекомендациями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 Постановлением Губернатора Волгоградской области № 609, Отделение Пенсионного фонда РФ по Волгоградской области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рекомендует гражданам использовать механизм получения услуг дистанционно, максималь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 исключив посещение клиентских служб ПФР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FA7" w:rsidRDefault="00730B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Личный кабинет гражданина на сайте Пенсионного фонда и портал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 подать заявления в территориальные органы ПФР по направлениям пенсионного обеспечения, материнского (семейного) капитала и иных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циальных выплат.</w:t>
      </w:r>
    </w:p>
    <w:p w:rsidR="00470FA7" w:rsidRDefault="00730B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Кроме того, есть возможность в режиме онлайн получить информацию о состоянии индивидуального лицевого счёта в системе обязательного пенсионного страхования или же предварительно заказать ряд документов, например, справку о размере пенсии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 размере материнского (семейного) капитала. С полным перечнем услуг можно ознакомиться в личном кабинете застрахованного лица на сайте ПФР.</w:t>
      </w:r>
    </w:p>
    <w:p w:rsidR="00470FA7" w:rsidRDefault="00730B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Личном кабинете можно предварительно записаться на приём к специалисту, а также предоставляется возможность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наиболее удобное время и день обращения.</w:t>
      </w:r>
    </w:p>
    <w:p w:rsidR="00470FA7" w:rsidRDefault="00730B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Кроме того, напомним, что обратиться с вопросом можно по единому номеру «горячей линии» Отделения Пенсионного Фонда по Волгоградской области: </w:t>
      </w:r>
    </w:p>
    <w:p w:rsidR="00470FA7" w:rsidRDefault="00730B8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C3300"/>
          <w:sz w:val="36"/>
          <w:szCs w:val="36"/>
          <w:lang w:eastAsia="ru-RU"/>
        </w:rPr>
        <w:t>8 (8442) 96-09-09</w:t>
      </w:r>
      <w:r>
        <w:rPr>
          <w:rFonts w:ascii="Times New Roman" w:eastAsia="Times New Roman" w:hAnsi="Times New Roman" w:cs="Times New Roman"/>
          <w:b/>
          <w:bCs/>
          <w:color w:val="CC3300"/>
          <w:sz w:val="28"/>
          <w:szCs w:val="28"/>
          <w:lang w:eastAsia="ru-RU"/>
        </w:rPr>
        <w:t>.</w:t>
      </w:r>
    </w:p>
    <w:p w:rsidR="00470FA7" w:rsidRDefault="00730B89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 информацию о графике работы можно на официальном сайте  Пенсионного фонда РФ: </w:t>
      </w:r>
      <w:hyperlink r:id="rId6">
        <w:r>
          <w:rPr>
            <w:rStyle w:val="-"/>
            <w:rFonts w:ascii="Times New Roman" w:hAnsi="Times New Roman" w:cs="Times New Roman"/>
            <w:sz w:val="28"/>
            <w:szCs w:val="28"/>
          </w:rPr>
          <w:t>http://www.pfrf.ru/branches/volgograd/contacts/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FA7" w:rsidRDefault="00730B89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Берегите себя и своих близких!</w:t>
      </w:r>
    </w:p>
    <w:p w:rsidR="00470FA7" w:rsidRDefault="00470FA7">
      <w:pPr>
        <w:rPr>
          <w:rFonts w:hint="eastAsia"/>
          <w:b/>
          <w:bCs/>
          <w:color w:val="006699"/>
        </w:rPr>
      </w:pPr>
    </w:p>
    <w:p w:rsidR="00470FA7" w:rsidRDefault="00470FA7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470FA7" w:rsidRDefault="00470FA7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470FA7" w:rsidRDefault="00730B89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 w:rsidR="00470FA7" w:rsidRDefault="00730B89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</w:t>
      </w:r>
      <w:r>
        <w:rPr>
          <w:rFonts w:ascii="Century Gothic" w:hAnsi="Century Gothic"/>
          <w:b/>
          <w:bCs/>
          <w:color w:val="006699"/>
          <w:sz w:val="28"/>
          <w:szCs w:val="28"/>
        </w:rPr>
        <w:t>становлению пенсий</w:t>
      </w:r>
    </w:p>
    <w:p w:rsidR="00470FA7" w:rsidRDefault="00730B89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 области</w:t>
      </w:r>
    </w:p>
    <w:p w:rsidR="00470FA7" w:rsidRDefault="00470FA7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470FA7" w:rsidRDefault="00470FA7">
      <w:pPr>
        <w:jc w:val="center"/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pPr>
    </w:p>
    <w:p w:rsidR="00470FA7" w:rsidRDefault="00470FA7" w:rsidP="00730B89"/>
    <w:p w:rsidR="00730B89" w:rsidRDefault="00730B89" w:rsidP="00730B89"/>
    <w:p w:rsidR="00730B89" w:rsidRDefault="00730B89" w:rsidP="00730B89"/>
    <w:p w:rsidR="00730B89" w:rsidRDefault="00730B89" w:rsidP="00730B89"/>
    <w:p w:rsidR="00730B89" w:rsidRDefault="00730B89" w:rsidP="00730B89"/>
    <w:p w:rsidR="00730B89" w:rsidRDefault="00730B89" w:rsidP="00730B89"/>
    <w:p w:rsidR="00730B89" w:rsidRDefault="00730B89" w:rsidP="00730B89"/>
    <w:p w:rsidR="00730B89" w:rsidRDefault="00730B89" w:rsidP="00730B89"/>
    <w:p w:rsidR="00730B89" w:rsidRDefault="00730B89" w:rsidP="00730B89"/>
    <w:p w:rsidR="00730B89" w:rsidRDefault="00730B89" w:rsidP="00730B89"/>
    <w:p w:rsidR="00730B89" w:rsidRDefault="00730B89" w:rsidP="00730B89">
      <w:pPr>
        <w:rPr>
          <w:rFonts w:hint="eastAsia"/>
        </w:rPr>
      </w:pPr>
      <w:r>
        <w:rPr>
          <w:rFonts w:hint="eastAsia"/>
          <w:noProof/>
          <w:lang w:eastAsia="ru-RU" w:bidi="ar-SA"/>
        </w:rPr>
        <w:lastRenderedPageBreak/>
        <w:drawing>
          <wp:inline distT="0" distB="0" distL="0" distR="0">
            <wp:extent cx="6840220" cy="55092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КГ облачко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50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0B89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A7"/>
    <w:rsid w:val="00470FA7"/>
    <w:rsid w:val="0073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paragraph" w:styleId="ae">
    <w:name w:val="Balloon Text"/>
    <w:basedOn w:val="a"/>
    <w:link w:val="af"/>
    <w:uiPriority w:val="99"/>
    <w:semiHidden/>
    <w:unhideWhenUsed/>
    <w:rsid w:val="00730B89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1"/>
    <w:link w:val="ae"/>
    <w:uiPriority w:val="99"/>
    <w:semiHidden/>
    <w:rsid w:val="00730B89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paragraph" w:styleId="ae">
    <w:name w:val="Balloon Text"/>
    <w:basedOn w:val="a"/>
    <w:link w:val="af"/>
    <w:uiPriority w:val="99"/>
    <w:semiHidden/>
    <w:unhideWhenUsed/>
    <w:rsid w:val="00730B89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1"/>
    <w:link w:val="ae"/>
    <w:uiPriority w:val="99"/>
    <w:semiHidden/>
    <w:rsid w:val="00730B89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branches/volgograd/contact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2020-10-02T09:13:00Z</cp:lastPrinted>
  <dcterms:created xsi:type="dcterms:W3CDTF">2020-10-02T11:58:00Z</dcterms:created>
  <dcterms:modified xsi:type="dcterms:W3CDTF">2020-10-02T11:58:00Z</dcterms:modified>
  <dc:language>ru-RU</dc:language>
</cp:coreProperties>
</file>