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3F" w:rsidRPr="0053743F" w:rsidRDefault="0053743F" w:rsidP="0053743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205786"/>
          <w:sz w:val="28"/>
          <w:szCs w:val="28"/>
          <w:lang w:eastAsia="ru-RU"/>
        </w:rPr>
      </w:pPr>
      <w:r w:rsidRPr="0053743F">
        <w:rPr>
          <w:rFonts w:ascii="Times New Roman" w:eastAsia="Times New Roman" w:hAnsi="Times New Roman" w:cs="Times New Roman"/>
          <w:bCs/>
          <w:color w:val="205786"/>
          <w:sz w:val="28"/>
          <w:szCs w:val="28"/>
          <w:lang w:eastAsia="ru-RU"/>
        </w:rPr>
        <w:t>УВАЖАЕМЫЕ ПРЕДПРИНИМАТЕЛИ!</w:t>
      </w:r>
    </w:p>
    <w:p w:rsidR="0053743F" w:rsidRPr="0053743F" w:rsidRDefault="0053743F" w:rsidP="0053743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205786"/>
          <w:sz w:val="28"/>
          <w:szCs w:val="28"/>
          <w:lang w:eastAsia="ru-RU"/>
        </w:rPr>
      </w:pPr>
    </w:p>
    <w:p w:rsidR="0053743F" w:rsidRDefault="0053743F" w:rsidP="0053743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0578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05786"/>
          <w:sz w:val="28"/>
          <w:szCs w:val="28"/>
          <w:lang w:eastAsia="ru-RU"/>
        </w:rPr>
        <w:t xml:space="preserve"> </w:t>
      </w:r>
      <w:r w:rsidRPr="0053743F">
        <w:rPr>
          <w:rFonts w:ascii="Times New Roman" w:eastAsia="Times New Roman" w:hAnsi="Times New Roman" w:cs="Times New Roman"/>
          <w:bCs/>
          <w:color w:val="205786"/>
          <w:sz w:val="28"/>
          <w:szCs w:val="28"/>
          <w:lang w:eastAsia="ru-RU"/>
        </w:rPr>
        <w:t xml:space="preserve">На официальном </w:t>
      </w:r>
      <w:r>
        <w:rPr>
          <w:rFonts w:ascii="Times New Roman" w:eastAsia="Times New Roman" w:hAnsi="Times New Roman" w:cs="Times New Roman"/>
          <w:bCs/>
          <w:color w:val="205786"/>
          <w:sz w:val="28"/>
          <w:szCs w:val="28"/>
          <w:lang w:eastAsia="ru-RU"/>
        </w:rPr>
        <w:t xml:space="preserve">портале Губернатора и Правительства </w:t>
      </w:r>
      <w:r w:rsidRPr="0053743F">
        <w:rPr>
          <w:rFonts w:ascii="Times New Roman" w:eastAsia="Times New Roman" w:hAnsi="Times New Roman" w:cs="Times New Roman"/>
          <w:bCs/>
          <w:color w:val="205786"/>
          <w:sz w:val="28"/>
          <w:szCs w:val="28"/>
          <w:lang w:eastAsia="ru-RU"/>
        </w:rPr>
        <w:t>Волгоградской области</w:t>
      </w:r>
      <w:r>
        <w:rPr>
          <w:rFonts w:ascii="Times New Roman" w:eastAsia="Times New Roman" w:hAnsi="Times New Roman" w:cs="Times New Roman"/>
          <w:bCs/>
          <w:color w:val="205786"/>
          <w:sz w:val="28"/>
          <w:szCs w:val="28"/>
          <w:lang w:eastAsia="ru-RU"/>
        </w:rPr>
        <w:t xml:space="preserve"> (</w:t>
      </w:r>
      <w:r w:rsidRPr="0053743F">
        <w:rPr>
          <w:rFonts w:ascii="Times New Roman" w:eastAsia="Times New Roman" w:hAnsi="Times New Roman" w:cs="Times New Roman"/>
          <w:bCs/>
          <w:color w:val="205786"/>
          <w:sz w:val="28"/>
          <w:szCs w:val="28"/>
          <w:lang w:eastAsia="ru-RU"/>
        </w:rPr>
        <w:t>http://www.volganet.ru/</w:t>
      </w:r>
      <w:r>
        <w:rPr>
          <w:rFonts w:ascii="Times New Roman" w:eastAsia="Times New Roman" w:hAnsi="Times New Roman" w:cs="Times New Roman"/>
          <w:bCs/>
          <w:color w:val="205786"/>
          <w:sz w:val="28"/>
          <w:szCs w:val="28"/>
          <w:lang w:eastAsia="ru-RU"/>
        </w:rPr>
        <w:t>)</w:t>
      </w:r>
      <w:r w:rsidRPr="0053743F">
        <w:rPr>
          <w:rFonts w:ascii="Times New Roman" w:eastAsia="Times New Roman" w:hAnsi="Times New Roman" w:cs="Times New Roman"/>
          <w:bCs/>
          <w:color w:val="20578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05786"/>
          <w:sz w:val="28"/>
          <w:szCs w:val="28"/>
          <w:lang w:eastAsia="ru-RU"/>
        </w:rPr>
        <w:t>в разделе Экономика (развитие малого и среднего предпринимательства) предоставлена возможность ознакомиться со следующей информацией:</w:t>
      </w:r>
    </w:p>
    <w:p w:rsidR="0053743F" w:rsidRDefault="0053743F" w:rsidP="0053743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0578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05786"/>
          <w:sz w:val="28"/>
          <w:szCs w:val="28"/>
          <w:lang w:eastAsia="ru-RU"/>
        </w:rPr>
        <w:t>- в разделе «НОВОСТИ» представлены наиболее актуальные на сегодняшний день события:</w:t>
      </w:r>
    </w:p>
    <w:p w:rsidR="0053743F" w:rsidRDefault="0053743F" w:rsidP="0053743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20578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05786"/>
          <w:sz w:val="28"/>
          <w:szCs w:val="28"/>
          <w:lang w:eastAsia="ru-RU"/>
        </w:rPr>
        <w:t>- в разделе «О НАС» представлена контактная информация управления развития малого и среднего предпринимательства;</w:t>
      </w:r>
    </w:p>
    <w:p w:rsidR="0053743F" w:rsidRPr="00961D2C" w:rsidRDefault="0053743F" w:rsidP="00961D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205786"/>
          <w:sz w:val="28"/>
          <w:szCs w:val="28"/>
          <w:lang w:eastAsia="ru-RU"/>
        </w:rPr>
        <w:t>- в разделе «ЗАКОНОДАТЕЛЬСТВО</w:t>
      </w:r>
      <w:r w:rsidRPr="00961D2C">
        <w:rPr>
          <w:rFonts w:ascii="Times New Roman" w:hAnsi="Times New Roman" w:cs="Times New Roman"/>
          <w:bCs/>
          <w:color w:val="205786"/>
          <w:sz w:val="28"/>
          <w:szCs w:val="28"/>
          <w:lang w:eastAsia="ru-RU"/>
        </w:rPr>
        <w:t xml:space="preserve">» </w:t>
      </w:r>
      <w:r w:rsidRPr="00961D2C">
        <w:rPr>
          <w:rFonts w:ascii="Times New Roman" w:hAnsi="Times New Roman" w:cs="Times New Roman"/>
          <w:sz w:val="28"/>
          <w:szCs w:val="28"/>
          <w:lang w:eastAsia="ru-RU"/>
        </w:rPr>
        <w:t>представлены нормативные правовые акты, регулирующие правовые основы предпринимательства в Волгоградской области.</w:t>
      </w:r>
    </w:p>
    <w:p w:rsidR="0053743F" w:rsidRPr="00961D2C" w:rsidRDefault="0053743F" w:rsidP="00961D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2C">
        <w:rPr>
          <w:rFonts w:ascii="Times New Roman" w:hAnsi="Times New Roman" w:cs="Times New Roman"/>
          <w:sz w:val="28"/>
          <w:szCs w:val="28"/>
          <w:lang w:eastAsia="ru-RU"/>
        </w:rPr>
        <w:t>Раздел создан в помощь предпринимателям и содержит основные федеральные и региональные нормативные правовые акты в сфере предпринимательской деятельности, а также проекты федеральных и региональных нормативно-правовых актов для проведения независимой антикоррупционной экспертизы.</w:t>
      </w:r>
    </w:p>
    <w:p w:rsidR="0053743F" w:rsidRPr="00961D2C" w:rsidRDefault="0053743F" w:rsidP="00961D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2C">
        <w:rPr>
          <w:rFonts w:ascii="Times New Roman" w:hAnsi="Times New Roman" w:cs="Times New Roman"/>
          <w:sz w:val="28"/>
          <w:szCs w:val="28"/>
          <w:lang w:eastAsia="ru-RU"/>
        </w:rPr>
        <w:t>Информация, размещенная в разделе, снабжает субъект</w:t>
      </w:r>
      <w:r w:rsidR="00961D2C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961D2C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предпринимательства необходимыми сведениями, экономит время на поиск необходимого закона или подзаконного акта и исключает возможность применения утратившей юридическую силу нормы. В разделе также размещены необходимые пояснения и аннотации к нововведениям, представлена информация о рассмотрении дел по вопросам осуществления предпринимательской деятельности в судебном порядке.</w:t>
      </w:r>
    </w:p>
    <w:p w:rsidR="00961D2C" w:rsidRPr="00961D2C" w:rsidRDefault="00961D2C" w:rsidP="00961D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205786"/>
          <w:sz w:val="28"/>
          <w:szCs w:val="28"/>
          <w:lang w:eastAsia="ru-RU"/>
        </w:rPr>
        <w:t>- в разделе «ПРОГРАММЫ» осуществляется п</w:t>
      </w:r>
      <w:r w:rsidRPr="00961D2C">
        <w:rPr>
          <w:rFonts w:ascii="Times New Roman" w:hAnsi="Times New Roman" w:cs="Times New Roman"/>
          <w:sz w:val="28"/>
          <w:szCs w:val="28"/>
          <w:lang w:eastAsia="ru-RU"/>
        </w:rPr>
        <w:t>оддержка субъектов малого и среднего предпринимательства путем реализации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самоуправления:</w:t>
      </w:r>
    </w:p>
    <w:p w:rsidR="00961D2C" w:rsidRPr="00961D2C" w:rsidRDefault="00961D2C" w:rsidP="00961D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2C">
        <w:rPr>
          <w:rFonts w:ascii="Times New Roman" w:hAnsi="Times New Roman" w:cs="Times New Roman"/>
          <w:sz w:val="28"/>
          <w:szCs w:val="28"/>
          <w:lang w:eastAsia="ru-RU"/>
        </w:rPr>
        <w:t>федеральных программ развития субъектов малого и среднего предпринимательства,</w:t>
      </w:r>
    </w:p>
    <w:p w:rsidR="00961D2C" w:rsidRPr="00961D2C" w:rsidRDefault="00961D2C" w:rsidP="00961D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2C">
        <w:rPr>
          <w:rFonts w:ascii="Times New Roman" w:hAnsi="Times New Roman" w:cs="Times New Roman"/>
          <w:sz w:val="28"/>
          <w:szCs w:val="28"/>
          <w:lang w:eastAsia="ru-RU"/>
        </w:rPr>
        <w:t>региональных программ развития субъектов малого и среднего предпринимательства</w:t>
      </w:r>
    </w:p>
    <w:p w:rsidR="00961D2C" w:rsidRPr="00961D2C" w:rsidRDefault="00961D2C" w:rsidP="00961D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2C">
        <w:rPr>
          <w:rFonts w:ascii="Times New Roman" w:hAnsi="Times New Roman" w:cs="Times New Roman"/>
          <w:sz w:val="28"/>
          <w:szCs w:val="28"/>
          <w:lang w:eastAsia="ru-RU"/>
        </w:rPr>
        <w:t>муниципальных программ развития субъектов малого и среднего предпринимательства.</w:t>
      </w:r>
    </w:p>
    <w:p w:rsidR="00961D2C" w:rsidRPr="00961D2C" w:rsidRDefault="00961D2C" w:rsidP="00961D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2C">
        <w:rPr>
          <w:rFonts w:ascii="Times New Roman" w:hAnsi="Times New Roman" w:cs="Times New Roman"/>
          <w:sz w:val="28"/>
          <w:szCs w:val="28"/>
          <w:lang w:eastAsia="ru-RU"/>
        </w:rPr>
        <w:t>На реализацию региональных программ развития субъектов малого и среднего предпринимательства, в том числе подпрограммы «Развитие и поддержка малого и среднего  предпринимательства в Волгоградской области» государственной программы Волгоградской области "Экономическое развитие и инновационная экономика" на 2014-2016 годы, Министерством экономического развития Российской Федерации на конкурсной основе предоставляются субсидии.</w:t>
      </w:r>
    </w:p>
    <w:p w:rsidR="00961D2C" w:rsidRPr="00961D2C" w:rsidRDefault="00961D2C" w:rsidP="00961D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2C">
        <w:rPr>
          <w:rFonts w:ascii="Times New Roman" w:hAnsi="Times New Roman" w:cs="Times New Roman"/>
          <w:sz w:val="28"/>
          <w:szCs w:val="28"/>
          <w:lang w:eastAsia="ru-RU"/>
        </w:rPr>
        <w:t xml:space="preserve">В порядке межбюджетных трансфертов Администрацией Волгоградской области также предоставляются средства на реализацию муниципальных программ развития субъектов малого и среднего предпринимательства, </w:t>
      </w:r>
      <w:r w:rsidRPr="00961D2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реализуемых на основе нормативных правовых актов органов местного самоуправления.</w:t>
      </w:r>
    </w:p>
    <w:p w:rsidR="00961D2C" w:rsidRDefault="00961D2C" w:rsidP="00961D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2C">
        <w:rPr>
          <w:rFonts w:ascii="Times New Roman" w:hAnsi="Times New Roman" w:cs="Times New Roman"/>
          <w:sz w:val="28"/>
          <w:szCs w:val="28"/>
          <w:lang w:eastAsia="ru-RU"/>
        </w:rPr>
        <w:t> В целях обеспечения устойчивого развития малого и среднего предпринимательства в Волгоградской области утвержден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 </w:t>
      </w:r>
      <w:r w:rsidRPr="00961D2C">
        <w:rPr>
          <w:rFonts w:ascii="Times New Roman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 </w:t>
      </w:r>
      <w:r w:rsidRPr="00961D2C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("дорожной карты") развития малого и среднего предпринимательства в Волгоградской области на 2014-2016 годы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на 2015-2017 годы</w:t>
      </w:r>
      <w:r w:rsidRPr="00961D2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61D2C" w:rsidRDefault="00961D2C" w:rsidP="00961D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 разделе «ГОСУСЛУГИ» представлена информация о предоставлении </w:t>
      </w:r>
      <w:r>
        <w:t xml:space="preserve"> </w:t>
      </w:r>
      <w:r w:rsidRPr="00961D2C">
        <w:rPr>
          <w:rFonts w:ascii="Times New Roman" w:hAnsi="Times New Roman" w:cs="Times New Roman"/>
          <w:sz w:val="28"/>
          <w:szCs w:val="28"/>
        </w:rPr>
        <w:t>государственных услуг регулируемых  Федеральным законом от 27 июля 2010 года № 210-ФЗ 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</w:p>
    <w:p w:rsidR="00961D2C" w:rsidRPr="00961D2C" w:rsidRDefault="00961D2C" w:rsidP="00961D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в разделе «СУБСИДИРОВАНИЕ» представлена информация о том, что   н</w:t>
      </w:r>
      <w:r w:rsidRPr="00961D2C">
        <w:rPr>
          <w:rFonts w:ascii="Times New Roman" w:hAnsi="Times New Roman" w:cs="Times New Roman"/>
          <w:sz w:val="28"/>
          <w:szCs w:val="28"/>
          <w:lang w:eastAsia="ru-RU"/>
        </w:rPr>
        <w:t>а территории Волгоградской области реализуется </w:t>
      </w:r>
      <w:hyperlink r:id="rId5" w:history="1">
        <w:r w:rsidRPr="00EA4452">
          <w:rPr>
            <w:rFonts w:ascii="Times New Roman" w:hAnsi="Times New Roman" w:cs="Times New Roman"/>
            <w:color w:val="005689"/>
            <w:sz w:val="28"/>
            <w:szCs w:val="28"/>
            <w:lang w:eastAsia="ru-RU"/>
          </w:rPr>
          <w:t>подпрограмма</w:t>
        </w:r>
      </w:hyperlink>
      <w:r w:rsidRPr="00961D2C">
        <w:rPr>
          <w:rFonts w:ascii="Times New Roman" w:hAnsi="Times New Roman" w:cs="Times New Roman"/>
          <w:sz w:val="28"/>
          <w:szCs w:val="28"/>
          <w:lang w:eastAsia="ru-RU"/>
        </w:rPr>
        <w:t> "Развитие и поддержка малого и среднего предпринимательства в Волгоградской области" государственной программы Волгоградской области "Экономическое развитие и инновационная экономика" на 2014 - 2016 годы, утвержденной постановлением Правительства Волгоградской области от 09 декабря 2013 г. № 696-п.</w:t>
      </w:r>
    </w:p>
    <w:p w:rsidR="00961D2C" w:rsidRPr="00961D2C" w:rsidRDefault="00961D2C" w:rsidP="00961D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2C">
        <w:rPr>
          <w:rFonts w:ascii="Times New Roman" w:hAnsi="Times New Roman" w:cs="Times New Roman"/>
          <w:sz w:val="28"/>
          <w:szCs w:val="28"/>
          <w:lang w:eastAsia="ru-RU"/>
        </w:rPr>
        <w:t>     Подпрограммой предусмотрены мероприятия финансовой поддержки субъектов малого и среднего предпринимательства.</w:t>
      </w:r>
    </w:p>
    <w:p w:rsidR="00961D2C" w:rsidRDefault="00961D2C" w:rsidP="00961D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2C">
        <w:rPr>
          <w:rFonts w:ascii="Times New Roman" w:hAnsi="Times New Roman" w:cs="Times New Roman"/>
          <w:sz w:val="28"/>
          <w:szCs w:val="28"/>
          <w:lang w:eastAsia="ru-RU"/>
        </w:rPr>
        <w:t>    Финансовая поддержка оказывается на конкурсной основе в виде субсидий возмещения части затрат, связанных с ведением  предпринимательской деятельности</w:t>
      </w:r>
      <w:r w:rsidR="00B2774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27747" w:rsidRPr="00B27747" w:rsidRDefault="00B27747" w:rsidP="00EA44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 разделе «ИНФРАСТРУКТУРА ПОДДЕРЖКИ» информация о том, что </w:t>
      </w:r>
      <w:r w:rsidRPr="00B27747">
        <w:rPr>
          <w:rFonts w:ascii="Times New Roman" w:hAnsi="Times New Roman" w:cs="Times New Roman"/>
          <w:sz w:val="28"/>
          <w:szCs w:val="28"/>
        </w:rPr>
        <w:t>инфраструктура поддержки малого и среднего предпринимательства в Волгоградской области позволяет конструктивно взаимодействовать органам государственной власти, органам местного самоуправления и предпринимательскому сообществу, качественно и оперативно представлять широкий спектр имущественных, финансовых, информационных и консалтинговых услуг, содействовать развитию научно-технических, производственных, торговых и информационных связей субъектов малого и среднего</w:t>
      </w:r>
      <w:r w:rsidR="00EA4452">
        <w:rPr>
          <w:rFonts w:ascii="Times New Roman" w:hAnsi="Times New Roman" w:cs="Times New Roman"/>
          <w:sz w:val="28"/>
          <w:szCs w:val="28"/>
        </w:rPr>
        <w:t xml:space="preserve"> </w:t>
      </w:r>
      <w:r w:rsidR="00EA4452">
        <w:rPr>
          <w:rFonts w:ascii="Times New Roman" w:hAnsi="Times New Roman" w:cs="Times New Roman"/>
          <w:sz w:val="28"/>
          <w:szCs w:val="28"/>
        </w:rPr>
        <w:tab/>
      </w:r>
      <w:r w:rsidRPr="00B27747">
        <w:rPr>
          <w:rFonts w:ascii="Times New Roman" w:hAnsi="Times New Roman" w:cs="Times New Roman"/>
          <w:sz w:val="28"/>
          <w:szCs w:val="28"/>
        </w:rPr>
        <w:t>предпринимательства.</w:t>
      </w:r>
      <w:proofErr w:type="gramEnd"/>
      <w:r w:rsidRPr="00B27747">
        <w:rPr>
          <w:rFonts w:ascii="Times New Roman" w:hAnsi="Times New Roman" w:cs="Times New Roman"/>
          <w:sz w:val="28"/>
          <w:szCs w:val="28"/>
        </w:rPr>
        <w:br/>
        <w:t xml:space="preserve">В соответствии с Федеральным законом от 24 июля 2007 г. №209-ФЗ "О развитии малого и среднего предпринимательства в Российской Федерации" инфраструктурой поддержки субъектов малого и среднего </w:t>
      </w:r>
      <w:proofErr w:type="gramStart"/>
      <w:r w:rsidRPr="00B27747">
        <w:rPr>
          <w:rFonts w:ascii="Times New Roman" w:hAnsi="Times New Roman" w:cs="Times New Roman"/>
          <w:sz w:val="28"/>
          <w:szCs w:val="28"/>
        </w:rPr>
        <w:t>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предпринимательства, обеспечивающих условия для</w:t>
      </w:r>
      <w:proofErr w:type="gramEnd"/>
      <w:r w:rsidRPr="00B27747">
        <w:rPr>
          <w:rFonts w:ascii="Times New Roman" w:hAnsi="Times New Roman" w:cs="Times New Roman"/>
          <w:sz w:val="28"/>
          <w:szCs w:val="28"/>
        </w:rPr>
        <w:t xml:space="preserve"> создания субъектов малого и среднего предпринимательства, и для оказания им </w:t>
      </w:r>
      <w:r w:rsidRPr="00B27747">
        <w:rPr>
          <w:rFonts w:ascii="Times New Roman" w:hAnsi="Times New Roman" w:cs="Times New Roman"/>
          <w:sz w:val="28"/>
          <w:szCs w:val="28"/>
        </w:rPr>
        <w:lastRenderedPageBreak/>
        <w:t>поддержки.</w:t>
      </w:r>
      <w:r w:rsidRPr="00B2774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27747">
        <w:rPr>
          <w:rFonts w:ascii="Times New Roman" w:hAnsi="Times New Roman" w:cs="Times New Roman"/>
          <w:sz w:val="28"/>
          <w:szCs w:val="28"/>
        </w:rPr>
        <w:t xml:space="preserve">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 w:rsidRPr="00B27747">
        <w:rPr>
          <w:rFonts w:ascii="Times New Roman" w:hAnsi="Times New Roman" w:cs="Times New Roman"/>
          <w:sz w:val="28"/>
          <w:szCs w:val="28"/>
        </w:rPr>
        <w:t>инновационно-технологические</w:t>
      </w:r>
      <w:proofErr w:type="spellEnd"/>
      <w:r w:rsidRPr="00B27747">
        <w:rPr>
          <w:rFonts w:ascii="Times New Roman" w:hAnsi="Times New Roman" w:cs="Times New Roman"/>
          <w:sz w:val="28"/>
          <w:szCs w:val="28"/>
        </w:rPr>
        <w:t xml:space="preserve"> центры, </w:t>
      </w:r>
      <w:proofErr w:type="spellStart"/>
      <w:r w:rsidRPr="00B27747">
        <w:rPr>
          <w:rFonts w:ascii="Times New Roman" w:hAnsi="Times New Roman" w:cs="Times New Roman"/>
          <w:sz w:val="28"/>
          <w:szCs w:val="28"/>
        </w:rPr>
        <w:t>бизнес-инкубаторы</w:t>
      </w:r>
      <w:proofErr w:type="spellEnd"/>
      <w:r w:rsidRPr="00B27747">
        <w:rPr>
          <w:rFonts w:ascii="Times New Roman" w:hAnsi="Times New Roman" w:cs="Times New Roman"/>
          <w:sz w:val="28"/>
          <w:szCs w:val="28"/>
        </w:rPr>
        <w:t>, палаты и центры ремесел, центры поддержки субподряда, маркетинговые</w:t>
      </w:r>
      <w:proofErr w:type="gramEnd"/>
      <w:r w:rsidRPr="00B277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7747">
        <w:rPr>
          <w:rFonts w:ascii="Times New Roman" w:hAnsi="Times New Roman" w:cs="Times New Roman"/>
          <w:sz w:val="28"/>
          <w:szCs w:val="28"/>
        </w:rPr>
        <w:t xml:space="preserve">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</w:t>
      </w:r>
      <w:proofErr w:type="spellStart"/>
      <w:r w:rsidRPr="00B27747">
        <w:rPr>
          <w:rFonts w:ascii="Times New Roman" w:hAnsi="Times New Roman" w:cs="Times New Roman"/>
          <w:sz w:val="28"/>
          <w:szCs w:val="28"/>
        </w:rPr>
        <w:t>прототипирования</w:t>
      </w:r>
      <w:proofErr w:type="spellEnd"/>
      <w:r w:rsidRPr="00B27747">
        <w:rPr>
          <w:rFonts w:ascii="Times New Roman" w:hAnsi="Times New Roman" w:cs="Times New Roman"/>
          <w:sz w:val="28"/>
          <w:szCs w:val="28"/>
        </w:rPr>
        <w:t xml:space="preserve"> и промышленного дизайна, центры трансфер</w:t>
      </w:r>
      <w:r w:rsidR="00EA4452">
        <w:rPr>
          <w:rFonts w:ascii="Times New Roman" w:hAnsi="Times New Roman" w:cs="Times New Roman"/>
          <w:sz w:val="28"/>
          <w:szCs w:val="28"/>
        </w:rPr>
        <w:t>т</w:t>
      </w:r>
      <w:r w:rsidRPr="00B27747">
        <w:rPr>
          <w:rFonts w:ascii="Times New Roman" w:hAnsi="Times New Roman" w:cs="Times New Roman"/>
          <w:sz w:val="28"/>
          <w:szCs w:val="28"/>
        </w:rPr>
        <w:t xml:space="preserve">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</w:t>
      </w:r>
      <w:proofErr w:type="spellStart"/>
      <w:r w:rsidRPr="00B27747">
        <w:rPr>
          <w:rFonts w:ascii="Times New Roman" w:hAnsi="Times New Roman" w:cs="Times New Roman"/>
          <w:sz w:val="28"/>
          <w:szCs w:val="28"/>
        </w:rPr>
        <w:t>микрофинансовые</w:t>
      </w:r>
      <w:proofErr w:type="spellEnd"/>
      <w:r w:rsidRPr="00B27747">
        <w:rPr>
          <w:rFonts w:ascii="Times New Roman" w:hAnsi="Times New Roman" w:cs="Times New Roman"/>
          <w:sz w:val="28"/>
          <w:szCs w:val="28"/>
        </w:rPr>
        <w:t xml:space="preserve"> организации и иные организации.</w:t>
      </w:r>
      <w:proofErr w:type="gramEnd"/>
    </w:p>
    <w:p w:rsidR="008F52C3" w:rsidRDefault="00B27747" w:rsidP="00EA44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разделе «</w:t>
      </w:r>
      <w:r w:rsidR="008F52C3">
        <w:rPr>
          <w:rFonts w:ascii="Times New Roman" w:hAnsi="Times New Roman" w:cs="Times New Roman"/>
          <w:sz w:val="28"/>
          <w:szCs w:val="28"/>
        </w:rPr>
        <w:t>ИННОВАЦИИ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52C3">
        <w:rPr>
          <w:rFonts w:ascii="Times New Roman" w:hAnsi="Times New Roman" w:cs="Times New Roman"/>
          <w:sz w:val="28"/>
          <w:szCs w:val="28"/>
        </w:rPr>
        <w:t xml:space="preserve"> освещены инновационные проекты и инновационная политика в целом;</w:t>
      </w:r>
    </w:p>
    <w:p w:rsidR="00961D2C" w:rsidRDefault="008F52C3" w:rsidP="00EA44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разделе «КОНКУРСЫ» имеется информация об </w:t>
      </w:r>
      <w:r w:rsidRPr="008F52C3">
        <w:rPr>
          <w:rFonts w:ascii="Times New Roman" w:hAnsi="Times New Roman" w:cs="Times New Roman"/>
          <w:color w:val="444444"/>
          <w:sz w:val="28"/>
          <w:szCs w:val="28"/>
        </w:rPr>
        <w:t>организ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ованных, планируемых </w:t>
      </w:r>
      <w:r w:rsidRPr="008F52C3">
        <w:rPr>
          <w:rFonts w:ascii="Times New Roman" w:hAnsi="Times New Roman" w:cs="Times New Roman"/>
          <w:color w:val="444444"/>
          <w:sz w:val="28"/>
          <w:szCs w:val="28"/>
        </w:rPr>
        <w:t>конкурс</w:t>
      </w:r>
      <w:r>
        <w:rPr>
          <w:rFonts w:ascii="Times New Roman" w:hAnsi="Times New Roman" w:cs="Times New Roman"/>
          <w:color w:val="444444"/>
          <w:sz w:val="28"/>
          <w:szCs w:val="28"/>
        </w:rPr>
        <w:t>ах</w:t>
      </w:r>
      <w:r w:rsidRPr="008F52C3">
        <w:rPr>
          <w:rFonts w:ascii="Times New Roman" w:hAnsi="Times New Roman" w:cs="Times New Roman"/>
          <w:color w:val="444444"/>
          <w:sz w:val="28"/>
          <w:szCs w:val="28"/>
        </w:rPr>
        <w:t>, содействующи</w:t>
      </w:r>
      <w:r>
        <w:rPr>
          <w:rFonts w:ascii="Times New Roman" w:hAnsi="Times New Roman" w:cs="Times New Roman"/>
          <w:color w:val="444444"/>
          <w:sz w:val="28"/>
          <w:szCs w:val="28"/>
        </w:rPr>
        <w:t>х</w:t>
      </w:r>
      <w:r w:rsidRPr="008F52C3">
        <w:rPr>
          <w:rFonts w:ascii="Times New Roman" w:hAnsi="Times New Roman" w:cs="Times New Roman"/>
          <w:color w:val="444444"/>
          <w:sz w:val="28"/>
          <w:szCs w:val="28"/>
        </w:rPr>
        <w:t xml:space="preserve"> развитию предпринимательства в Волгоградской области, направленны</w:t>
      </w:r>
      <w:r>
        <w:rPr>
          <w:rFonts w:ascii="Times New Roman" w:hAnsi="Times New Roman" w:cs="Times New Roman"/>
          <w:color w:val="444444"/>
          <w:sz w:val="28"/>
          <w:szCs w:val="28"/>
        </w:rPr>
        <w:t>х</w:t>
      </w:r>
      <w:r w:rsidRPr="008F52C3">
        <w:rPr>
          <w:rFonts w:ascii="Times New Roman" w:hAnsi="Times New Roman" w:cs="Times New Roman"/>
          <w:color w:val="444444"/>
          <w:sz w:val="28"/>
          <w:szCs w:val="28"/>
        </w:rPr>
        <w:t xml:space="preserve"> на пропаганду и популяризацию предпринимательской деятельности, и продвижение передового опыта в сфере малого и среднего предпринимательства. Субъектам малого и среднего предпринимательства Волгоградской области также обеспечивается содействие по их участию в окружных и федеральных конкурсах.</w:t>
      </w:r>
      <w:r w:rsidR="00B27747" w:rsidRPr="008F5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5CA" w:rsidRPr="00DA35CA" w:rsidRDefault="00DA35CA" w:rsidP="00EA445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разделе «ИМУЩЕСТВЕННАЯ ПОДДЕРЖКА» разъяснено, что и</w:t>
      </w:r>
      <w:r w:rsidRPr="00DA35CA">
        <w:rPr>
          <w:rFonts w:ascii="Times New Roman" w:hAnsi="Times New Roman" w:cs="Times New Roman"/>
          <w:sz w:val="28"/>
          <w:szCs w:val="28"/>
          <w:lang w:eastAsia="ru-RU"/>
        </w:rPr>
        <w:t>мущественная поддержка малого и среднего предпринимательства – это передача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условиях.</w:t>
      </w:r>
      <w:proofErr w:type="gramEnd"/>
      <w:r w:rsidRPr="00DA35CA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Указанное имущество должно использоваться по целевому назначению.</w:t>
      </w:r>
      <w:r w:rsidRPr="00DA35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DA35CA" w:rsidRPr="00DA35CA" w:rsidRDefault="00DA35CA" w:rsidP="00EA445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A35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  соответствии с Федеральным законом от 22 июля 2008 г.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A35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арендуемого субъектами  малого и среднего предпринимательства, и о внесении изменений в отдельные законодательные акты Российской Федерации" для субъектов малого и среднего предпринимательства установлены преимущественные права на</w:t>
      </w:r>
      <w:r w:rsidRPr="00DA35CA">
        <w:rPr>
          <w:rFonts w:ascii="Times New Roman" w:hAnsi="Times New Roman" w:cs="Times New Roman"/>
          <w:sz w:val="28"/>
          <w:szCs w:val="28"/>
          <w:lang w:eastAsia="ru-RU"/>
        </w:rPr>
        <w:t> приобретение арендуемого ими имущества, находящегося</w:t>
      </w:r>
      <w:proofErr w:type="gramEnd"/>
      <w:r w:rsidRPr="00DA35C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DA35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государственной собственности субъекта Российской Федерации или муниципальной собственности.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Опубликованы:</w:t>
      </w:r>
    </w:p>
    <w:p w:rsidR="00DA35CA" w:rsidRPr="00DA35CA" w:rsidRDefault="00FD6FFC" w:rsidP="00EA445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gtFrame="_self" w:history="1">
        <w:r w:rsidR="00DA35CA" w:rsidRPr="00DA35CA">
          <w:rPr>
            <w:rFonts w:ascii="Times New Roman" w:hAnsi="Times New Roman" w:cs="Times New Roman"/>
            <w:color w:val="005689"/>
            <w:sz w:val="28"/>
            <w:szCs w:val="28"/>
            <w:lang w:eastAsia="ru-RU"/>
          </w:rPr>
          <w:t>Закон Волгоградской области от 16.10.2008 г.  № 1739-ОД « Об установлении срока рассрочки оплаты при возмездном отчуждении недвижимого имущества, находящегося в государственной собственности Волгоградской области  или в муниципальной собственности муниципальных образований Волгоградской области и арендуемого субъектами малого и среднего предпринимательства».</w:t>
        </w:r>
      </w:hyperlink>
    </w:p>
    <w:p w:rsidR="00DA35CA" w:rsidRPr="00DA35CA" w:rsidRDefault="00DA35CA" w:rsidP="00EA445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35C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gtFrame="_self" w:history="1">
        <w:proofErr w:type="gramStart"/>
        <w:r w:rsidRPr="00DA35CA">
          <w:rPr>
            <w:rFonts w:ascii="Times New Roman" w:hAnsi="Times New Roman" w:cs="Times New Roman"/>
            <w:color w:val="005689"/>
            <w:sz w:val="28"/>
            <w:szCs w:val="28"/>
            <w:lang w:eastAsia="ru-RU"/>
          </w:rPr>
          <w:t>Распоряжение комитета по управлению государственным имуществом Волгоградской области от 29.01.2015 № 233-р "О внесении изменений в распоряжение Комитета по управлению государственным имуществом Администрации Волгоградской област</w:t>
        </w:r>
        <w:r>
          <w:rPr>
            <w:rFonts w:ascii="Times New Roman" w:hAnsi="Times New Roman" w:cs="Times New Roman"/>
            <w:color w:val="005689"/>
            <w:sz w:val="28"/>
            <w:szCs w:val="28"/>
            <w:lang w:eastAsia="ru-RU"/>
          </w:rPr>
          <w:t>и</w:t>
        </w:r>
        <w:r w:rsidRPr="00DA35CA">
          <w:rPr>
            <w:rFonts w:ascii="Times New Roman" w:hAnsi="Times New Roman" w:cs="Times New Roman"/>
            <w:color w:val="005689"/>
            <w:sz w:val="28"/>
            <w:szCs w:val="28"/>
            <w:lang w:eastAsia="ru-RU"/>
          </w:rPr>
          <w:t xml:space="preserve"> от 09.02.2009 № 177-р "О перечне государственного имущества Волгоградской области,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предпринимательства".</w:t>
        </w:r>
      </w:hyperlink>
      <w:proofErr w:type="gramEnd"/>
    </w:p>
    <w:p w:rsidR="00EA4452" w:rsidRPr="00EA4452" w:rsidRDefault="00EA4452" w:rsidP="00EA445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в разделе «НАШИ ПАРТНЕРЫ</w:t>
      </w:r>
      <w:r w:rsidRPr="00EA4452">
        <w:rPr>
          <w:rFonts w:ascii="Times New Roman" w:hAnsi="Times New Roman" w:cs="Times New Roman"/>
          <w:sz w:val="28"/>
          <w:szCs w:val="28"/>
        </w:rPr>
        <w:t xml:space="preserve">» </w:t>
      </w:r>
      <w:r w:rsidRPr="00EA4452">
        <w:rPr>
          <w:rFonts w:ascii="Times New Roman" w:hAnsi="Times New Roman" w:cs="Times New Roman"/>
          <w:sz w:val="28"/>
          <w:szCs w:val="28"/>
          <w:lang w:eastAsia="ru-RU"/>
        </w:rPr>
        <w:t>субъектам малого и среднего предпринимательства Волгоградской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предлагается</w:t>
      </w:r>
      <w:r w:rsidRPr="00EA445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A4452" w:rsidRPr="00EA4452" w:rsidRDefault="00EA4452" w:rsidP="00EA445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4452">
        <w:rPr>
          <w:rFonts w:ascii="Times New Roman" w:hAnsi="Times New Roman" w:cs="Times New Roman"/>
          <w:sz w:val="28"/>
          <w:szCs w:val="28"/>
          <w:lang w:eastAsia="ru-RU"/>
        </w:rPr>
        <w:t>рассмотреть информацию, размещенную на сайтах органов исполнительной власти федерального, регионального и местного уровня, в том числе по вопросам развития малого и среднего предпринимательства;</w:t>
      </w:r>
    </w:p>
    <w:p w:rsidR="00EA4452" w:rsidRPr="00EA4452" w:rsidRDefault="00EA4452" w:rsidP="00EA445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4452">
        <w:rPr>
          <w:rFonts w:ascii="Times New Roman" w:hAnsi="Times New Roman" w:cs="Times New Roman"/>
          <w:sz w:val="28"/>
          <w:szCs w:val="28"/>
          <w:lang w:eastAsia="ru-RU"/>
        </w:rPr>
        <w:t>изучить программы кредитования, реализуемые банковскими структурами и программы финансовой аренды,  реализуемые лизинговыми компаниями Волгоградской области;</w:t>
      </w:r>
    </w:p>
    <w:p w:rsidR="00EA4452" w:rsidRDefault="00EA4452" w:rsidP="00EA445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4452">
        <w:rPr>
          <w:rFonts w:ascii="Times New Roman" w:hAnsi="Times New Roman" w:cs="Times New Roman"/>
          <w:sz w:val="28"/>
          <w:szCs w:val="28"/>
          <w:lang w:eastAsia="ru-RU"/>
        </w:rPr>
        <w:t>воспользоваться поддержкой, предлагаемой общественными объединениями предпринимателей Волгоградской области и выставочными центрами.</w:t>
      </w:r>
    </w:p>
    <w:p w:rsidR="00EA4452" w:rsidRPr="00C260A5" w:rsidRDefault="00EA4452" w:rsidP="00E06A8F">
      <w:pPr>
        <w:pStyle w:val="a4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C260A5">
        <w:rPr>
          <w:rFonts w:ascii="Times New Roman" w:hAnsi="Times New Roman" w:cs="Times New Roman"/>
          <w:sz w:val="28"/>
          <w:szCs w:val="28"/>
        </w:rPr>
        <w:t>- в разделе «МЕРОПРИЯТИЯ» освещены наиболее значимые мероприятия</w:t>
      </w:r>
      <w:r w:rsidR="00E06A8F">
        <w:rPr>
          <w:rFonts w:ascii="Times New Roman" w:hAnsi="Times New Roman" w:cs="Times New Roman"/>
          <w:sz w:val="28"/>
          <w:szCs w:val="28"/>
        </w:rPr>
        <w:t>.</w:t>
      </w:r>
    </w:p>
    <w:p w:rsidR="00EA4452" w:rsidRPr="00E17809" w:rsidRDefault="00EA4452" w:rsidP="00E178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17809" w:rsidRDefault="00E17809" w:rsidP="00E17809">
      <w:pPr>
        <w:pStyle w:val="1"/>
        <w:spacing w:before="0" w:after="150"/>
        <w:jc w:val="center"/>
        <w:rPr>
          <w:rFonts w:ascii="Arial" w:hAnsi="Arial" w:cs="Arial"/>
          <w:color w:val="005689"/>
          <w:sz w:val="41"/>
          <w:szCs w:val="41"/>
        </w:rPr>
      </w:pPr>
      <w:r>
        <w:rPr>
          <w:rFonts w:ascii="Arial" w:hAnsi="Arial" w:cs="Arial"/>
          <w:color w:val="005689"/>
          <w:sz w:val="41"/>
          <w:szCs w:val="41"/>
        </w:rPr>
        <w:t>Субсидирование</w:t>
      </w:r>
    </w:p>
    <w:p w:rsidR="00E17809" w:rsidRPr="00E17809" w:rsidRDefault="00E17809" w:rsidP="00E17809">
      <w:pPr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E17809">
        <w:rPr>
          <w:rFonts w:ascii="Times New Roman" w:hAnsi="Times New Roman" w:cs="Times New Roman"/>
          <w:color w:val="444444"/>
          <w:sz w:val="28"/>
          <w:szCs w:val="28"/>
        </w:rPr>
        <w:t>На территории Волгоградской области реализуется подпрограмма "Развитие и поддержка малого и среднего предпринимательства в Волгоградской области" государственной программы Волгоградской области "Экономическое развитие и инновационная экономика" на 2014 - 2016 годы, утвержденной постановлением Правительства Волгоградской области от 09 декабря 2013 г. № 696-п.</w:t>
      </w:r>
    </w:p>
    <w:p w:rsidR="00E17809" w:rsidRPr="00E17809" w:rsidRDefault="00E17809" w:rsidP="00E17809">
      <w:pPr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E17809">
        <w:rPr>
          <w:rFonts w:ascii="Times New Roman" w:hAnsi="Times New Roman" w:cs="Times New Roman"/>
          <w:color w:val="444444"/>
          <w:sz w:val="28"/>
          <w:szCs w:val="28"/>
        </w:rPr>
        <w:t>Подпрограммой предусмотрены мероприятия финансовой поддержки субъектов малого и среднего предпринимательства.</w:t>
      </w:r>
    </w:p>
    <w:p w:rsidR="00E17809" w:rsidRPr="00E17809" w:rsidRDefault="00E17809" w:rsidP="00E17809">
      <w:pPr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E17809">
        <w:rPr>
          <w:rFonts w:ascii="Times New Roman" w:hAnsi="Times New Roman" w:cs="Times New Roman"/>
          <w:color w:val="444444"/>
          <w:sz w:val="28"/>
          <w:szCs w:val="28"/>
        </w:rPr>
        <w:t>Финансовая поддержка оказывается на конкурсной основе в виде субсидий - возмещения части затрат, связанных с ведением предпринимательской деятельности мероприятиям</w:t>
      </w:r>
      <w:proofErr w:type="gramStart"/>
      <w:r w:rsidRPr="00E17809">
        <w:rPr>
          <w:rFonts w:ascii="Times New Roman" w:hAnsi="Times New Roman" w:cs="Times New Roman"/>
          <w:color w:val="444444"/>
          <w:sz w:val="28"/>
          <w:szCs w:val="28"/>
        </w:rPr>
        <w:t xml:space="preserve"> :</w:t>
      </w:r>
      <w:proofErr w:type="gramEnd"/>
    </w:p>
    <w:p w:rsidR="00E17809" w:rsidRPr="00E17809" w:rsidRDefault="00E17809" w:rsidP="00E17809">
      <w:pPr>
        <w:numPr>
          <w:ilvl w:val="0"/>
          <w:numId w:val="2"/>
        </w:numPr>
        <w:spacing w:after="0" w:line="240" w:lineRule="auto"/>
        <w:ind w:left="4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E17809">
        <w:rPr>
          <w:rFonts w:ascii="Times New Roman" w:hAnsi="Times New Roman" w:cs="Times New Roman"/>
          <w:color w:val="444444"/>
          <w:sz w:val="28"/>
          <w:szCs w:val="28"/>
        </w:rPr>
        <w:lastRenderedPageBreak/>
        <w:t> </w:t>
      </w:r>
      <w:r w:rsidRPr="00E17809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hyperlink r:id="rId8" w:tgtFrame="_self" w:history="1">
        <w:r w:rsidRPr="00E17809">
          <w:rPr>
            <w:rStyle w:val="a3"/>
            <w:rFonts w:ascii="Times New Roman" w:hAnsi="Times New Roman" w:cs="Times New Roman"/>
            <w:color w:val="005689"/>
            <w:sz w:val="28"/>
            <w:szCs w:val="28"/>
            <w:u w:val="none"/>
          </w:rPr>
          <w:t>Субсидирование части затрат на плату по договорам финансовой аренды (лизинга), заключенным субъектами малого и среднего предпринимательства;</w:t>
        </w:r>
      </w:hyperlink>
    </w:p>
    <w:p w:rsidR="00E17809" w:rsidRPr="00E17809" w:rsidRDefault="00E17809" w:rsidP="00E17809">
      <w:pPr>
        <w:pStyle w:val="a5"/>
        <w:numPr>
          <w:ilvl w:val="0"/>
          <w:numId w:val="2"/>
        </w:numPr>
        <w:spacing w:before="0" w:beforeAutospacing="0" w:after="0" w:afterAutospacing="0" w:line="336" w:lineRule="atLeast"/>
        <w:ind w:left="420"/>
        <w:jc w:val="both"/>
        <w:rPr>
          <w:color w:val="444444"/>
          <w:sz w:val="28"/>
          <w:szCs w:val="28"/>
        </w:rPr>
      </w:pPr>
      <w:r w:rsidRPr="00E17809">
        <w:rPr>
          <w:color w:val="444444"/>
          <w:sz w:val="28"/>
          <w:szCs w:val="28"/>
        </w:rPr>
        <w:t> </w:t>
      </w:r>
      <w:r w:rsidRPr="00E17809">
        <w:rPr>
          <w:rStyle w:val="apple-converted-space"/>
          <w:color w:val="444444"/>
          <w:sz w:val="28"/>
          <w:szCs w:val="28"/>
        </w:rPr>
        <w:t> </w:t>
      </w:r>
      <w:hyperlink r:id="rId9" w:tgtFrame="_self" w:history="1">
        <w:r w:rsidRPr="00E17809">
          <w:rPr>
            <w:rStyle w:val="a3"/>
            <w:color w:val="005689"/>
            <w:sz w:val="28"/>
            <w:szCs w:val="28"/>
            <w:u w:val="none"/>
          </w:rPr>
          <w:t>Субсидирование части затрат субъектам предпринимательства, связанных с приобретением оборудования в целях создания, развития или модернизации производства товаров;</w:t>
        </w:r>
      </w:hyperlink>
    </w:p>
    <w:p w:rsidR="00E17809" w:rsidRDefault="00E17809" w:rsidP="00E17809">
      <w:pPr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E17809" w:rsidRDefault="00E17809" w:rsidP="00E17809">
      <w:pPr>
        <w:pStyle w:val="3"/>
        <w:spacing w:before="108" w:after="45"/>
        <w:jc w:val="center"/>
        <w:rPr>
          <w:rFonts w:ascii="Arial" w:hAnsi="Arial" w:cs="Arial"/>
          <w:color w:val="205786"/>
          <w:sz w:val="28"/>
          <w:szCs w:val="28"/>
        </w:rPr>
      </w:pPr>
      <w:r>
        <w:rPr>
          <w:rFonts w:ascii="Arial" w:hAnsi="Arial" w:cs="Arial"/>
          <w:color w:val="205786"/>
          <w:sz w:val="28"/>
          <w:szCs w:val="28"/>
        </w:rPr>
        <w:t>Внимание!</w:t>
      </w:r>
    </w:p>
    <w:p w:rsidR="00E17809" w:rsidRPr="00E17809" w:rsidRDefault="00E17809" w:rsidP="00E178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78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7809">
        <w:rPr>
          <w:rFonts w:ascii="Times New Roman" w:hAnsi="Times New Roman" w:cs="Times New Roman"/>
          <w:sz w:val="28"/>
          <w:szCs w:val="28"/>
        </w:rPr>
        <w:t>В соответствии с Порядком предоставления в 2014 и 2015 годах субсидий на государственную поддержку субъектов малого и среднего предпринимательства на территории Волгоградской области утвержденного постановлением Правительства Волгоградской области от 31.10.2014 № 621-п (далее - Порядок) субъекты малого и среднего предпринимательства, получившие в 2014 - 2015 гг. государственную поддержку в течение трех календарных лет, следующих за текущим годом, обязаны ежегодно</w:t>
      </w:r>
      <w:r w:rsidRPr="00E17809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Pr="00E17809">
        <w:rPr>
          <w:rStyle w:val="a8"/>
          <w:rFonts w:ascii="Times New Roman" w:hAnsi="Times New Roman" w:cs="Times New Roman"/>
          <w:color w:val="444444"/>
          <w:sz w:val="28"/>
          <w:szCs w:val="28"/>
        </w:rPr>
        <w:t>не позднее 01 апреля</w:t>
      </w:r>
      <w:proofErr w:type="gramEnd"/>
      <w:r w:rsidRPr="00E17809">
        <w:rPr>
          <w:rStyle w:val="a8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E17809">
        <w:rPr>
          <w:rFonts w:ascii="Times New Roman" w:hAnsi="Times New Roman" w:cs="Times New Roman"/>
          <w:sz w:val="28"/>
          <w:szCs w:val="28"/>
        </w:rPr>
        <w:t xml:space="preserve">представлять в комитет экономики Волгоградской </w:t>
      </w:r>
      <w:proofErr w:type="gramStart"/>
      <w:r w:rsidRPr="00E17809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E17809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E17809" w:rsidRPr="00E17809" w:rsidRDefault="00E17809" w:rsidP="00E178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7809">
        <w:rPr>
          <w:rFonts w:ascii="Times New Roman" w:hAnsi="Times New Roman" w:cs="Times New Roman"/>
          <w:sz w:val="28"/>
          <w:szCs w:val="28"/>
        </w:rPr>
        <w:t>1)</w:t>
      </w:r>
      <w:r w:rsidRPr="00E17809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hyperlink r:id="rId10" w:tgtFrame="_self" w:history="1">
        <w:r w:rsidRPr="00E17809">
          <w:rPr>
            <w:rStyle w:val="a3"/>
            <w:rFonts w:ascii="Times New Roman" w:hAnsi="Times New Roman" w:cs="Times New Roman"/>
            <w:color w:val="005689"/>
            <w:sz w:val="28"/>
            <w:szCs w:val="28"/>
          </w:rPr>
          <w:t>анкету получателя поддержки по форме;</w:t>
        </w:r>
      </w:hyperlink>
    </w:p>
    <w:p w:rsidR="00E17809" w:rsidRPr="00E17809" w:rsidRDefault="00E17809" w:rsidP="00E178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7809">
        <w:rPr>
          <w:rFonts w:ascii="Times New Roman" w:hAnsi="Times New Roman" w:cs="Times New Roman"/>
          <w:sz w:val="28"/>
          <w:szCs w:val="28"/>
        </w:rPr>
        <w:t>2) пояснительную записку о результатах деятельности, содержащей:</w:t>
      </w:r>
    </w:p>
    <w:p w:rsidR="00E17809" w:rsidRPr="00E17809" w:rsidRDefault="00E17809" w:rsidP="00E178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7809">
        <w:rPr>
          <w:rFonts w:ascii="Times New Roman" w:hAnsi="Times New Roman" w:cs="Times New Roman"/>
          <w:sz w:val="28"/>
          <w:szCs w:val="28"/>
        </w:rPr>
        <w:t>сведения о субъекте предпринимательства [направления и год начала осуществления предпринимательской деятельности; основные свойства и качественные характеристики производимых и (или) реализуемых товаров (работ, услуг); география поставок];</w:t>
      </w:r>
    </w:p>
    <w:p w:rsidR="00E17809" w:rsidRPr="00E17809" w:rsidRDefault="00E17809" w:rsidP="00E178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7809">
        <w:rPr>
          <w:rFonts w:ascii="Times New Roman" w:hAnsi="Times New Roman" w:cs="Times New Roman"/>
          <w:sz w:val="28"/>
          <w:szCs w:val="28"/>
        </w:rPr>
        <w:t>анализ показателей деятельности за два предшествующих календарных года с указанием причин их изменения;</w:t>
      </w:r>
    </w:p>
    <w:p w:rsidR="00E17809" w:rsidRPr="00E17809" w:rsidRDefault="00E17809" w:rsidP="00E178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7809">
        <w:rPr>
          <w:rFonts w:ascii="Times New Roman" w:hAnsi="Times New Roman" w:cs="Times New Roman"/>
          <w:sz w:val="28"/>
          <w:szCs w:val="28"/>
        </w:rPr>
        <w:t>размер субсидий, полученных за два предшествующих календарных года, в разрезе мероприятий субсидирования;</w:t>
      </w:r>
    </w:p>
    <w:p w:rsidR="00E17809" w:rsidRPr="00E17809" w:rsidRDefault="00E17809" w:rsidP="00E178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7809">
        <w:rPr>
          <w:rFonts w:ascii="Times New Roman" w:hAnsi="Times New Roman" w:cs="Times New Roman"/>
          <w:sz w:val="28"/>
          <w:szCs w:val="28"/>
        </w:rPr>
        <w:t>направления использования субсидий;</w:t>
      </w:r>
    </w:p>
    <w:p w:rsidR="00E17809" w:rsidRPr="00E17809" w:rsidRDefault="00E17809" w:rsidP="00E178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809">
        <w:rPr>
          <w:rFonts w:ascii="Times New Roman" w:hAnsi="Times New Roman" w:cs="Times New Roman"/>
          <w:sz w:val="28"/>
          <w:szCs w:val="28"/>
        </w:rPr>
        <w:t>достижение планируемых показателей деятельности в соответствии с бизнес-планом проекта (для субъектов предпринимательства, получивших субсидии по мероприятию "Оказание поддержки начинающим субъектам малого предпринимательства, в том числе инновационным компаниям") и технико-экономическим обоснованием (для субъектов предпринимательства, получивших субсидии по мероприятию "Субсидирование части затрат, связанных с приобретением оборудования в целях создания, развития или модернизации производства товаров").</w:t>
      </w:r>
      <w:proofErr w:type="gramEnd"/>
    </w:p>
    <w:p w:rsidR="00E17809" w:rsidRPr="00E17809" w:rsidRDefault="00E17809" w:rsidP="00E17809">
      <w:pPr>
        <w:pStyle w:val="a4"/>
        <w:jc w:val="both"/>
        <w:rPr>
          <w:rFonts w:ascii="Times New Roman" w:hAnsi="Times New Roman" w:cs="Times New Roman"/>
          <w:color w:val="205786"/>
          <w:sz w:val="28"/>
          <w:szCs w:val="28"/>
        </w:rPr>
      </w:pPr>
      <w:r w:rsidRPr="00E17809">
        <w:rPr>
          <w:rFonts w:ascii="Times New Roman" w:hAnsi="Times New Roman" w:cs="Times New Roman"/>
          <w:color w:val="205786"/>
          <w:sz w:val="28"/>
          <w:szCs w:val="28"/>
        </w:rPr>
        <w:t>В случае не предоставления отчетных форм в срок до 01 апреля 2016 г.  в соответствии с  подпунктом 4 пункта 1.8 Порядка, субъект предпринимательства лишается права на предоставление субсидий в течение трех календарных лет, следующих за годом предоставления субсидии.</w:t>
      </w:r>
    </w:p>
    <w:p w:rsidR="00E17809" w:rsidRPr="00E17809" w:rsidRDefault="00E17809" w:rsidP="00E178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7809">
        <w:rPr>
          <w:rFonts w:ascii="Times New Roman" w:hAnsi="Times New Roman" w:cs="Times New Roman"/>
          <w:sz w:val="28"/>
          <w:szCs w:val="28"/>
        </w:rPr>
        <w:t> </w:t>
      </w:r>
    </w:p>
    <w:p w:rsidR="00E17809" w:rsidRPr="00E17809" w:rsidRDefault="00E17809" w:rsidP="00E178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>  </w:t>
      </w:r>
      <w:r w:rsidRPr="00E17809">
        <w:rPr>
          <w:rFonts w:ascii="Times New Roman" w:hAnsi="Times New Roman" w:cs="Times New Roman"/>
          <w:sz w:val="28"/>
          <w:szCs w:val="28"/>
        </w:rPr>
        <w:t>Порядок и условия предоставления субсидий субъектам малого и среднего предпринимательства  регламентируют:</w:t>
      </w:r>
    </w:p>
    <w:p w:rsidR="00E17809" w:rsidRPr="00E17809" w:rsidRDefault="00E17809" w:rsidP="00E17809">
      <w:pPr>
        <w:pStyle w:val="a4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E17809">
        <w:rPr>
          <w:rFonts w:ascii="Times New Roman" w:hAnsi="Times New Roman" w:cs="Times New Roman"/>
          <w:color w:val="444444"/>
          <w:sz w:val="28"/>
          <w:szCs w:val="28"/>
        </w:rPr>
        <w:lastRenderedPageBreak/>
        <w:t xml:space="preserve">1. Постановление Администрации Волгоградской области от 21.10.2015г. № 628-п "О предоставлении субсидий на государственную поддержку субъектов малого и среднего предпринимательства". </w:t>
      </w:r>
    </w:p>
    <w:p w:rsidR="00E17809" w:rsidRPr="00E17809" w:rsidRDefault="00E17809" w:rsidP="00E17809">
      <w:pPr>
        <w:pStyle w:val="a4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E17809">
        <w:rPr>
          <w:rFonts w:ascii="Times New Roman" w:hAnsi="Times New Roman" w:cs="Times New Roman"/>
          <w:color w:val="444444"/>
          <w:sz w:val="28"/>
          <w:szCs w:val="28"/>
        </w:rPr>
        <w:t>2. Приказ комитета экономики Волгоградской области от  21 октября 2015 г. № 9</w:t>
      </w:r>
      <w:r w:rsidR="005D4633">
        <w:rPr>
          <w:rFonts w:ascii="Times New Roman" w:hAnsi="Times New Roman" w:cs="Times New Roman"/>
          <w:color w:val="444444"/>
          <w:sz w:val="28"/>
          <w:szCs w:val="28"/>
        </w:rPr>
        <w:t>-</w:t>
      </w:r>
      <w:r w:rsidRPr="00E17809">
        <w:rPr>
          <w:rFonts w:ascii="Times New Roman" w:hAnsi="Times New Roman" w:cs="Times New Roman"/>
          <w:color w:val="444444"/>
          <w:sz w:val="28"/>
          <w:szCs w:val="28"/>
        </w:rPr>
        <w:t>н "Об обеспечении реализации постановления Администрации Волгоградской области от 21 октября 2015 г. № 628-п "О предоставлении субсидий на государственную поддержку субъектов малого и среднего предпринимательства".</w:t>
      </w:r>
    </w:p>
    <w:p w:rsidR="00E17809" w:rsidRPr="00E17809" w:rsidRDefault="00E17809" w:rsidP="00E17809">
      <w:pPr>
        <w:pStyle w:val="a4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E17809">
        <w:rPr>
          <w:rFonts w:ascii="Times New Roman" w:hAnsi="Times New Roman" w:cs="Times New Roman"/>
          <w:color w:val="444444"/>
          <w:sz w:val="28"/>
          <w:szCs w:val="28"/>
        </w:rPr>
        <w:t>3. Административные регламенты по предоставлению государственных услуг, утвержденные приказами комитета экономики Волгоградской области:</w:t>
      </w:r>
    </w:p>
    <w:p w:rsidR="00E17809" w:rsidRPr="00E17809" w:rsidRDefault="00E17809" w:rsidP="00E17809">
      <w:pPr>
        <w:pStyle w:val="a4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E17809">
        <w:rPr>
          <w:rFonts w:ascii="Times New Roman" w:hAnsi="Times New Roman" w:cs="Times New Roman"/>
          <w:color w:val="444444"/>
          <w:sz w:val="28"/>
          <w:szCs w:val="28"/>
        </w:rPr>
        <w:t>Приказ комитета экономики Волгоградской области от  22 октября 2015 г. № 11</w:t>
      </w:r>
      <w:r w:rsidR="005D4633">
        <w:rPr>
          <w:rFonts w:ascii="Times New Roman" w:hAnsi="Times New Roman" w:cs="Times New Roman"/>
          <w:color w:val="444444"/>
          <w:sz w:val="28"/>
          <w:szCs w:val="28"/>
        </w:rPr>
        <w:t>-</w:t>
      </w:r>
      <w:r w:rsidRPr="00E17809">
        <w:rPr>
          <w:rFonts w:ascii="Times New Roman" w:hAnsi="Times New Roman" w:cs="Times New Roman"/>
          <w:color w:val="444444"/>
          <w:sz w:val="28"/>
          <w:szCs w:val="28"/>
        </w:rPr>
        <w:t>н "Об утверждении Административного регламента предоставления комитетом экономики Волгоградской области государственной услуги по субсидированию части затрат на плату по договорам финансовой аренды (лизинга), заключенным субъектами малого и среднего предпринимательства Волгоградской области"</w:t>
      </w:r>
    </w:p>
    <w:p w:rsidR="00E17809" w:rsidRPr="00E17809" w:rsidRDefault="00E17809" w:rsidP="00E17809">
      <w:pPr>
        <w:pStyle w:val="a4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E17809">
        <w:rPr>
          <w:rFonts w:ascii="Times New Roman" w:hAnsi="Times New Roman" w:cs="Times New Roman"/>
          <w:color w:val="444444"/>
          <w:sz w:val="28"/>
          <w:szCs w:val="28"/>
        </w:rPr>
        <w:t>Приказ комитета экономики Волгоградской области от  22 октября 2015 г. № 12</w:t>
      </w:r>
      <w:r w:rsidR="005D4633">
        <w:rPr>
          <w:rFonts w:ascii="Times New Roman" w:hAnsi="Times New Roman" w:cs="Times New Roman"/>
          <w:color w:val="444444"/>
          <w:sz w:val="28"/>
          <w:szCs w:val="28"/>
        </w:rPr>
        <w:t>-</w:t>
      </w:r>
      <w:r w:rsidRPr="00E17809">
        <w:rPr>
          <w:rFonts w:ascii="Times New Roman" w:hAnsi="Times New Roman" w:cs="Times New Roman"/>
          <w:color w:val="444444"/>
          <w:sz w:val="28"/>
          <w:szCs w:val="28"/>
        </w:rPr>
        <w:t>н "Об утверждении Административного регламента предоставления комитетом экономики Волгоградской области государственной услуги по субсидированию части затрат субъектам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товаров".</w:t>
      </w:r>
    </w:p>
    <w:p w:rsidR="00E17809" w:rsidRPr="00E17809" w:rsidRDefault="00E17809" w:rsidP="00E17809">
      <w:pPr>
        <w:pStyle w:val="a4"/>
        <w:jc w:val="both"/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</w:pPr>
      <w:r w:rsidRPr="00E17809">
        <w:rPr>
          <w:rFonts w:ascii="Times New Roman" w:hAnsi="Times New Roman" w:cs="Times New Roman"/>
          <w:color w:val="444444"/>
          <w:sz w:val="28"/>
          <w:szCs w:val="28"/>
        </w:rPr>
        <w:t>4.</w:t>
      </w:r>
      <w:r w:rsidRPr="00E17809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Pr="00E17809">
        <w:rPr>
          <w:rFonts w:ascii="Times New Roman" w:hAnsi="Times New Roman" w:cs="Times New Roman"/>
          <w:color w:val="444444"/>
          <w:sz w:val="28"/>
          <w:szCs w:val="28"/>
        </w:rPr>
        <w:t>Постановление Администрации Волгоградской области от 09.11.2015г. № 659-п "Об утверждении Порядка оказания поддержки начинающим субъектам  малого предпринимательства, в том числе инновационным компаниям"</w:t>
      </w:r>
      <w:proofErr w:type="gramStart"/>
      <w:r w:rsidRPr="00E17809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.</w:t>
      </w:r>
      <w:proofErr w:type="gramEnd"/>
    </w:p>
    <w:p w:rsidR="00E17809" w:rsidRPr="00E17809" w:rsidRDefault="00E17809" w:rsidP="00E17809">
      <w:pPr>
        <w:pStyle w:val="a4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E17809">
        <w:rPr>
          <w:rFonts w:ascii="Times New Roman" w:hAnsi="Times New Roman" w:cs="Times New Roman"/>
          <w:color w:val="444444"/>
          <w:sz w:val="28"/>
          <w:szCs w:val="28"/>
        </w:rPr>
        <w:t>5. Приказ комитета экономики Волгоградской области от 10 ноября  2015 г. № 17</w:t>
      </w:r>
      <w:r w:rsidR="005D4633">
        <w:rPr>
          <w:rFonts w:ascii="Times New Roman" w:hAnsi="Times New Roman" w:cs="Times New Roman"/>
          <w:color w:val="444444"/>
          <w:sz w:val="28"/>
          <w:szCs w:val="28"/>
        </w:rPr>
        <w:t>-</w:t>
      </w:r>
      <w:r w:rsidRPr="00E17809">
        <w:rPr>
          <w:rFonts w:ascii="Times New Roman" w:hAnsi="Times New Roman" w:cs="Times New Roman"/>
          <w:color w:val="444444"/>
          <w:sz w:val="28"/>
          <w:szCs w:val="28"/>
        </w:rPr>
        <w:t>н  "Об обеспечении реализации постановления Администрации Волгоградской области от 09 ноября 2015г. № 659-п "Об утверждении Порядка оказания поддержки начинающим субъектам  малого предпринимательства, в том числе инновационным компаниям".</w:t>
      </w:r>
    </w:p>
    <w:p w:rsidR="00E17809" w:rsidRPr="00E17809" w:rsidRDefault="00E17809" w:rsidP="00E17809">
      <w:pPr>
        <w:pStyle w:val="a4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E17809">
        <w:rPr>
          <w:rFonts w:ascii="Times New Roman" w:hAnsi="Times New Roman" w:cs="Times New Roman"/>
          <w:color w:val="444444"/>
          <w:sz w:val="28"/>
          <w:szCs w:val="28"/>
        </w:rPr>
        <w:t>6. Постановление Правительства Волгоградской области от 31 октября 2014 г. № 621-п "Об утверждении Порядка предоставления в 2014 и 2015 годах субсидий на государственную поддержку субъектов малого и среднего предпринимательства на территории Волгоградской области".</w:t>
      </w:r>
    </w:p>
    <w:p w:rsidR="00E17809" w:rsidRPr="00E17809" w:rsidRDefault="00E17809" w:rsidP="00E17809">
      <w:pPr>
        <w:pStyle w:val="a4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E17809">
        <w:rPr>
          <w:rFonts w:ascii="Times New Roman" w:hAnsi="Times New Roman" w:cs="Times New Roman"/>
          <w:color w:val="444444"/>
          <w:sz w:val="28"/>
          <w:szCs w:val="28"/>
        </w:rPr>
        <w:t xml:space="preserve">7. </w:t>
      </w:r>
      <w:proofErr w:type="gramStart"/>
      <w:r w:rsidRPr="00E17809">
        <w:rPr>
          <w:rFonts w:ascii="Times New Roman" w:hAnsi="Times New Roman" w:cs="Times New Roman"/>
          <w:color w:val="444444"/>
          <w:sz w:val="28"/>
          <w:szCs w:val="28"/>
        </w:rPr>
        <w:t>Приказ министерства экономики, внешнеэкономических связей и инвестиций Волгоградской области от 06.11.2014г. № 399 "Об обеспечении реализации постановления Правительства Волгоградской области от 31 октября 2014 г. № 621-п "Об утверждении Порядка предоставления в 2014 году субсидий на государственную поддержку субъектов малого и среднего предпринимательства на территории Волгоградской области и о внесении изменения в постановление Администрации Волгоградской области от 13 июля 2009 г</w:t>
      </w:r>
      <w:proofErr w:type="gramEnd"/>
      <w:r w:rsidRPr="00E17809">
        <w:rPr>
          <w:rFonts w:ascii="Times New Roman" w:hAnsi="Times New Roman" w:cs="Times New Roman"/>
          <w:color w:val="444444"/>
          <w:sz w:val="28"/>
          <w:szCs w:val="28"/>
        </w:rPr>
        <w:t>. № 246-п "О субсидировании субъектов малого и среднего предпринимательства".</w:t>
      </w:r>
    </w:p>
    <w:p w:rsidR="00E17809" w:rsidRPr="00E17809" w:rsidRDefault="00E17809" w:rsidP="00E17809">
      <w:pPr>
        <w:pStyle w:val="a4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E17809">
        <w:rPr>
          <w:rFonts w:ascii="Times New Roman" w:hAnsi="Times New Roman" w:cs="Times New Roman"/>
          <w:color w:val="444444"/>
          <w:sz w:val="28"/>
          <w:szCs w:val="28"/>
        </w:rPr>
        <w:lastRenderedPageBreak/>
        <w:t>8.Приказ комитета экономики Волгоградской области от 28.12.2015 № 26</w:t>
      </w:r>
      <w:r w:rsidR="00123B8F" w:rsidRPr="00123B8F">
        <w:rPr>
          <w:rFonts w:ascii="Times New Roman" w:hAnsi="Times New Roman" w:cs="Times New Roman"/>
          <w:color w:val="444444"/>
          <w:sz w:val="28"/>
          <w:szCs w:val="28"/>
        </w:rPr>
        <w:t>-</w:t>
      </w:r>
      <w:r w:rsidRPr="00E17809">
        <w:rPr>
          <w:rFonts w:ascii="Times New Roman" w:hAnsi="Times New Roman" w:cs="Times New Roman"/>
          <w:color w:val="444444"/>
          <w:sz w:val="28"/>
          <w:szCs w:val="28"/>
        </w:rPr>
        <w:t>н "О внесении изменений в некоторые приказы комитета экономики Волгоградской области"</w:t>
      </w:r>
    </w:p>
    <w:p w:rsidR="00E17809" w:rsidRPr="00123B8F" w:rsidRDefault="00FD6FFC" w:rsidP="00E17809">
      <w:pPr>
        <w:pStyle w:val="a4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hyperlink r:id="rId11" w:tgtFrame="_self" w:history="1">
        <w:r w:rsidR="00E17809" w:rsidRPr="00123B8F">
          <w:rPr>
            <w:rStyle w:val="a3"/>
            <w:rFonts w:ascii="Times New Roman" w:hAnsi="Times New Roman" w:cs="Times New Roman"/>
            <w:color w:val="005689"/>
            <w:sz w:val="28"/>
            <w:szCs w:val="28"/>
            <w:u w:val="none"/>
          </w:rPr>
          <w:t>Ознакомиться</w:t>
        </w:r>
      </w:hyperlink>
      <w:r w:rsidR="00123B8F" w:rsidRPr="00123B8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123B8F">
        <w:rPr>
          <w:rFonts w:ascii="Times New Roman" w:hAnsi="Times New Roman" w:cs="Times New Roman"/>
          <w:color w:val="444444"/>
          <w:sz w:val="28"/>
          <w:szCs w:val="28"/>
          <w:lang w:val="en-US"/>
        </w:rPr>
        <w:t>c</w:t>
      </w:r>
      <w:r w:rsidR="00123B8F" w:rsidRPr="00123B8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123B8F">
        <w:rPr>
          <w:rFonts w:ascii="Times New Roman" w:hAnsi="Times New Roman" w:cs="Times New Roman"/>
          <w:color w:val="444444"/>
          <w:sz w:val="28"/>
          <w:szCs w:val="28"/>
        </w:rPr>
        <w:t>текстом вышеуказанных документов можно на официальном сайте Администрации Волгоградской области.</w:t>
      </w:r>
    </w:p>
    <w:p w:rsidR="00E17809" w:rsidRPr="00E17809" w:rsidRDefault="00E17809" w:rsidP="00C260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90991" w:rsidRPr="001B7FBB" w:rsidRDefault="00123B8F" w:rsidP="00307BC7">
      <w:pPr>
        <w:pStyle w:val="a4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A90991" w:rsidRPr="00307B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Кроме того, на официальном сайте Администрации Иловлинского муниципального района Волгоградской области  (</w:t>
      </w:r>
      <w:hyperlink r:id="rId12" w:history="1">
        <w:r w:rsidR="00A90991" w:rsidRPr="00307BC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http://ilovadmin.ru/</w:t>
        </w:r>
      </w:hyperlink>
      <w:r w:rsidR="00A90991" w:rsidRPr="00307BC7">
        <w:rPr>
          <w:rFonts w:ascii="Times New Roman" w:hAnsi="Times New Roman" w:cs="Times New Roman"/>
          <w:sz w:val="28"/>
          <w:szCs w:val="28"/>
        </w:rPr>
        <w:t>) вы</w:t>
      </w:r>
      <w:r w:rsidR="00307BC7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A90991" w:rsidRPr="00307BC7">
        <w:rPr>
          <w:rFonts w:ascii="Times New Roman" w:hAnsi="Times New Roman" w:cs="Times New Roman"/>
          <w:sz w:val="28"/>
          <w:szCs w:val="28"/>
        </w:rPr>
        <w:t>можете узнать необходимую информацию</w:t>
      </w:r>
      <w:r w:rsidR="00307BC7" w:rsidRPr="00307BC7">
        <w:rPr>
          <w:rFonts w:ascii="Times New Roman" w:hAnsi="Times New Roman" w:cs="Times New Roman"/>
          <w:sz w:val="28"/>
          <w:szCs w:val="28"/>
        </w:rPr>
        <w:t xml:space="preserve">. Услуги по предоставлению информации оказывает </w:t>
      </w:r>
      <w:r w:rsidR="00A90991" w:rsidRPr="001B7FBB"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отдел по развитию торговли, предпринимательства, бытового обслуживания населения и защиты прав потребителей по адресу: р.п. Иловля ул. Буденного, </w:t>
      </w:r>
      <w:r w:rsidR="00307BC7" w:rsidRPr="001B7FBB">
        <w:rPr>
          <w:rFonts w:ascii="Times New Roman" w:hAnsi="Times New Roman" w:cs="Times New Roman"/>
          <w:bCs/>
          <w:color w:val="052635"/>
          <w:sz w:val="28"/>
          <w:szCs w:val="28"/>
        </w:rPr>
        <w:t>д.</w:t>
      </w:r>
      <w:r w:rsidR="00A90991" w:rsidRPr="001B7FBB"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47, </w:t>
      </w:r>
      <w:r w:rsidR="00307BC7" w:rsidRPr="001B7FBB"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 </w:t>
      </w:r>
      <w:r w:rsidR="00A90991" w:rsidRPr="001B7FBB"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3 этаж, </w:t>
      </w:r>
      <w:proofErr w:type="spellStart"/>
      <w:r w:rsidR="00307BC7" w:rsidRPr="001B7FBB">
        <w:rPr>
          <w:rFonts w:ascii="Times New Roman" w:hAnsi="Times New Roman" w:cs="Times New Roman"/>
          <w:bCs/>
          <w:color w:val="052635"/>
          <w:sz w:val="28"/>
          <w:szCs w:val="28"/>
        </w:rPr>
        <w:t>каб</w:t>
      </w:r>
      <w:proofErr w:type="spellEnd"/>
      <w:r w:rsidR="00307BC7" w:rsidRPr="001B7FBB"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. </w:t>
      </w:r>
      <w:r w:rsidR="00A90991" w:rsidRPr="001B7FBB">
        <w:rPr>
          <w:rFonts w:ascii="Times New Roman" w:hAnsi="Times New Roman" w:cs="Times New Roman"/>
          <w:bCs/>
          <w:color w:val="052635"/>
          <w:sz w:val="28"/>
          <w:szCs w:val="28"/>
        </w:rPr>
        <w:t>307.</w:t>
      </w:r>
    </w:p>
    <w:p w:rsidR="00307BC7" w:rsidRPr="001B7FBB" w:rsidRDefault="00A90991" w:rsidP="00307BC7">
      <w:pPr>
        <w:pStyle w:val="a4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1B7FB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Приемные дни: вторник с 8-00 до 17-00, среда с 8-00 до 12-00, </w:t>
      </w:r>
    </w:p>
    <w:p w:rsidR="00307BC7" w:rsidRPr="001B7FBB" w:rsidRDefault="00307BC7" w:rsidP="00307BC7">
      <w:pPr>
        <w:pStyle w:val="a4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1B7FB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         </w:t>
      </w:r>
      <w:r w:rsidR="00A90991" w:rsidRPr="001B7FB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четверг с 9-00 до 16-00, </w:t>
      </w:r>
      <w:r w:rsidRPr="001B7FB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A90991" w:rsidRPr="001B7FBB" w:rsidRDefault="00307BC7" w:rsidP="00307BC7">
      <w:pPr>
        <w:pStyle w:val="a4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 w:rsidRPr="001B7FB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         </w:t>
      </w:r>
      <w:r w:rsidR="00A90991" w:rsidRPr="001B7FBB">
        <w:rPr>
          <w:rFonts w:ascii="Times New Roman" w:hAnsi="Times New Roman" w:cs="Times New Roman"/>
          <w:bCs/>
          <w:color w:val="FF0000"/>
          <w:sz w:val="28"/>
          <w:szCs w:val="28"/>
        </w:rPr>
        <w:t>перерыв с 12-00 до 13-00.</w:t>
      </w:r>
    </w:p>
    <w:p w:rsidR="00A90991" w:rsidRPr="001B7FBB" w:rsidRDefault="00A90991" w:rsidP="00307BC7">
      <w:pPr>
        <w:pStyle w:val="a4"/>
        <w:jc w:val="both"/>
        <w:rPr>
          <w:rFonts w:ascii="Times New Roman" w:hAnsi="Times New Roman" w:cs="Times New Roman"/>
          <w:bCs/>
          <w:color w:val="052635"/>
          <w:sz w:val="28"/>
          <w:szCs w:val="28"/>
        </w:rPr>
      </w:pPr>
      <w:r w:rsidRPr="001B7FBB">
        <w:rPr>
          <w:rFonts w:ascii="Times New Roman" w:hAnsi="Times New Roman" w:cs="Times New Roman"/>
          <w:bCs/>
          <w:color w:val="052635"/>
          <w:sz w:val="28"/>
          <w:szCs w:val="28"/>
        </w:rPr>
        <w:t>Неприемные дни: понедельник, пятница.</w:t>
      </w:r>
    </w:p>
    <w:sectPr w:rsidR="00A90991" w:rsidRPr="001B7FBB" w:rsidSect="00E36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D28E8"/>
    <w:multiLevelType w:val="multilevel"/>
    <w:tmpl w:val="FD18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03319"/>
    <w:multiLevelType w:val="multilevel"/>
    <w:tmpl w:val="D042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1D1040"/>
    <w:multiLevelType w:val="multilevel"/>
    <w:tmpl w:val="4B48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43F"/>
    <w:rsid w:val="00123B8F"/>
    <w:rsid w:val="001602CD"/>
    <w:rsid w:val="001B7FBB"/>
    <w:rsid w:val="00307BC7"/>
    <w:rsid w:val="00364AEB"/>
    <w:rsid w:val="0053743F"/>
    <w:rsid w:val="005D4633"/>
    <w:rsid w:val="00631566"/>
    <w:rsid w:val="008F52C3"/>
    <w:rsid w:val="00961D2C"/>
    <w:rsid w:val="00A90991"/>
    <w:rsid w:val="00B27747"/>
    <w:rsid w:val="00C260A5"/>
    <w:rsid w:val="00DA35CA"/>
    <w:rsid w:val="00E06A8F"/>
    <w:rsid w:val="00E17809"/>
    <w:rsid w:val="00E36C3D"/>
    <w:rsid w:val="00EA4452"/>
    <w:rsid w:val="00FD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3D"/>
  </w:style>
  <w:style w:type="paragraph" w:styleId="1">
    <w:name w:val="heading 1"/>
    <w:basedOn w:val="a"/>
    <w:next w:val="a"/>
    <w:link w:val="10"/>
    <w:uiPriority w:val="9"/>
    <w:qFormat/>
    <w:rsid w:val="00961D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8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78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53743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78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374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374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743F"/>
  </w:style>
  <w:style w:type="paragraph" w:styleId="a4">
    <w:name w:val="No Spacing"/>
    <w:uiPriority w:val="1"/>
    <w:qFormat/>
    <w:rsid w:val="00961D2C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6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1D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6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1D2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178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178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178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8">
    <w:name w:val="Strong"/>
    <w:basedOn w:val="a0"/>
    <w:uiPriority w:val="22"/>
    <w:qFormat/>
    <w:rsid w:val="00E178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44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838">
          <w:marLeft w:val="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p.volganet.ru/folder_3/folder_1/folder_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p.volganet.ru/export/sites/urp/folder_12/downloads/rasporyagenie.pdf" TargetMode="External"/><Relationship Id="rId12" Type="http://schemas.openxmlformats.org/officeDocument/2006/relationships/hyperlink" Target="http://ilovadmi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p.volganet.ru/folder_12/downloads/Zakon_No_1739-OD.docx" TargetMode="External"/><Relationship Id="rId11" Type="http://schemas.openxmlformats.org/officeDocument/2006/relationships/hyperlink" Target="http://urp.volganet.ru/export/sites/urp/folder_3/Prikaz_No_26n.pdf" TargetMode="External"/><Relationship Id="rId5" Type="http://schemas.openxmlformats.org/officeDocument/2006/relationships/hyperlink" Target="consultantplus://offline/ref=406C8C938F91792A696E0F6622B3C0D096FB669D24CC8545450B70C34EFAC07DC3767705702C02111E60DF8AECH1L" TargetMode="External"/><Relationship Id="rId10" Type="http://schemas.openxmlformats.org/officeDocument/2006/relationships/hyperlink" Target="http://urp.volganet.ru/export/sites/urp/folder_3/Prilogenie_2_-_Anket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rp.volganet.ru/folder_3/folder_1/folder_2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2526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Евсиков Андрей</cp:lastModifiedBy>
  <cp:revision>2</cp:revision>
  <dcterms:created xsi:type="dcterms:W3CDTF">2017-03-02T14:18:00Z</dcterms:created>
  <dcterms:modified xsi:type="dcterms:W3CDTF">2017-03-02T14:18:00Z</dcterms:modified>
</cp:coreProperties>
</file>